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3.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C45F6C" w:rsidR="00166D74" w:rsidP="00166D74" w:rsidRDefault="00166D74" w14:paraId="36E7022A" w14:textId="77777777">
      <w:pPr>
        <w:spacing w:after="0"/>
        <w:textAlignment w:val="center"/>
        <w:rPr>
          <w:rFonts w:eastAsia="Times New Roman" w:cs="Arial"/>
          <w:lang w:eastAsia="fr-FR"/>
        </w:rPr>
      </w:pPr>
      <w:r>
        <w:rPr>
          <w:rFonts w:eastAsia="Times New Roman" w:cs="Arial"/>
          <w:lang w:eastAsia="fr-FR"/>
        </w:rPr>
        <w:t>En tant que FS, je dois faire</w:t>
      </w:r>
      <w:r w:rsidRPr="002F2D50" w:rsidDel="005E3F82">
        <w:rPr>
          <w:rFonts w:eastAsia="Times New Roman" w:cs="Arial"/>
          <w:lang w:eastAsia="fr-FR"/>
        </w:rPr>
        <w:t xml:space="preserve"> </w:t>
      </w:r>
      <w:r w:rsidRPr="00C45F6C">
        <w:rPr>
          <w:rFonts w:eastAsia="Times New Roman" w:cs="Arial"/>
          <w:lang w:eastAsia="fr-FR"/>
        </w:rPr>
        <w:t>apparaître dans cette section :</w:t>
      </w:r>
    </w:p>
    <w:p w:rsidRPr="00914910" w:rsidR="00166D74" w:rsidP="00166D74" w:rsidRDefault="00166D74" w14:paraId="574AD6A1" w14:textId="77777777">
      <w:pPr>
        <w:pStyle w:val="ListParagraph"/>
        <w:numPr>
          <w:ilvl w:val="0"/>
          <w:numId w:val="15"/>
        </w:numPr>
        <w:spacing w:before="120" w:after="160"/>
        <w:rPr>
          <w:lang w:eastAsia="fr-FR"/>
        </w:rPr>
      </w:pPr>
      <w:r>
        <w:rPr>
          <w:rFonts w:eastAsia="Calibri" w:cs="Arial"/>
          <w:szCs w:val="20"/>
        </w:rPr>
        <w:t>L</w:t>
      </w:r>
      <w:r w:rsidRPr="00BA77BD">
        <w:rPr>
          <w:rFonts w:eastAsia="Calibri" w:cs="Arial"/>
          <w:szCs w:val="20"/>
        </w:rPr>
        <w:t>es types, contenus</w:t>
      </w:r>
      <w:r>
        <w:rPr>
          <w:rFonts w:eastAsia="Calibri" w:cs="Arial"/>
          <w:szCs w:val="20"/>
        </w:rPr>
        <w:t>,</w:t>
      </w:r>
      <w:r w:rsidRPr="00BA77BD">
        <w:rPr>
          <w:rFonts w:eastAsia="Calibri" w:cs="Arial"/>
          <w:szCs w:val="20"/>
        </w:rPr>
        <w:t xml:space="preserve"> formats </w:t>
      </w:r>
      <w:r>
        <w:rPr>
          <w:rFonts w:eastAsia="Calibri" w:cs="Arial"/>
          <w:szCs w:val="20"/>
        </w:rPr>
        <w:t xml:space="preserve">et finalités </w:t>
      </w:r>
      <w:r w:rsidRPr="00BA77BD">
        <w:rPr>
          <w:rFonts w:eastAsia="Calibri" w:cs="Arial"/>
          <w:szCs w:val="20"/>
        </w:rPr>
        <w:t>des traces produites par le système</w:t>
      </w:r>
      <w:r w:rsidRPr="00316420">
        <w:rPr>
          <w:rFonts w:eastAsiaTheme="minorEastAsia"/>
        </w:rPr>
        <w:t xml:space="preserve"> </w:t>
      </w:r>
      <w:r>
        <w:rPr>
          <w:rFonts w:eastAsiaTheme="minorEastAsia"/>
        </w:rPr>
        <w:br/>
      </w:r>
      <w:r w:rsidRPr="00914910">
        <w:rPr>
          <w:lang w:eastAsia="fr-FR"/>
        </w:rPr>
        <w:t>Pour la description des traces, je ferai apparaître un tableau récapitulatif. Ce tableau contiendra une première colonne avec les informations contenues dans la trace (date, heure, IP, port, id sessions, etc.), une deuxième colonne avec le champ de la trace correspondant puis toute information complémentaire.</w:t>
      </w:r>
    </w:p>
    <w:p w:rsidRPr="00C4406C" w:rsidR="00166D74" w:rsidP="00166D74" w:rsidRDefault="00166D74" w14:paraId="6D18C25E" w14:textId="77777777">
      <w:pPr>
        <w:pStyle w:val="ListParagraph"/>
        <w:spacing w:before="120" w:after="160"/>
        <w:ind w:left="1068"/>
        <w:jc w:val="left"/>
      </w:pPr>
      <w:r>
        <w:rPr>
          <w:rFonts w:cs="Arial"/>
          <w:lang w:eastAsia="fr-FR"/>
        </w:rPr>
        <w:t xml:space="preserve">J’introduirai </w:t>
      </w:r>
      <w:r w:rsidRPr="00B350DB">
        <w:rPr>
          <w:rFonts w:cs="Arial"/>
          <w:lang w:eastAsia="fr-FR"/>
        </w:rPr>
        <w:t>également un exemple de trace</w:t>
      </w:r>
      <w:r>
        <w:rPr>
          <w:rFonts w:cs="Arial"/>
          <w:lang w:eastAsia="fr-FR"/>
        </w:rPr>
        <w:t> ;</w:t>
      </w:r>
    </w:p>
    <w:p w:rsidRPr="00AB17F2" w:rsidR="00166D74" w:rsidP="00166D74" w:rsidRDefault="00166D74" w14:paraId="69E56EDB" w14:textId="77777777">
      <w:pPr>
        <w:pStyle w:val="ListParagraph"/>
        <w:numPr>
          <w:ilvl w:val="0"/>
          <w:numId w:val="15"/>
        </w:numPr>
        <w:spacing w:before="120" w:after="160"/>
        <w:jc w:val="left"/>
        <w:rPr>
          <w:rFonts w:eastAsiaTheme="minorEastAsia"/>
        </w:rPr>
      </w:pPr>
      <w:r w:rsidRPr="00AB17F2">
        <w:rPr>
          <w:rFonts w:eastAsiaTheme="minorEastAsia"/>
        </w:rPr>
        <w:t>Les règles de conservation des traces, les informations nécessaires à leur utilisation (telles que l’adresse réseau IP et le port source) et les obligations de sécurité</w:t>
      </w:r>
      <w:r>
        <w:rPr>
          <w:rFonts w:eastAsiaTheme="minorEastAsia"/>
        </w:rPr>
        <w:t> ;</w:t>
      </w:r>
    </w:p>
    <w:p w:rsidR="00166D74" w:rsidP="00166D74" w:rsidRDefault="00166D74" w14:paraId="21DAB82E" w14:textId="77777777">
      <w:pPr>
        <w:pStyle w:val="ListParagraph"/>
        <w:numPr>
          <w:ilvl w:val="0"/>
          <w:numId w:val="15"/>
        </w:numPr>
        <w:spacing w:before="120" w:after="160"/>
        <w:jc w:val="left"/>
      </w:pPr>
      <w:r w:rsidRPr="004F1681">
        <w:rPr>
          <w:rFonts w:eastAsiaTheme="minorEastAsia"/>
        </w:rPr>
        <w:t xml:space="preserve">Le </w:t>
      </w:r>
      <w:r w:rsidRPr="00943859">
        <w:t>périmètre des composants</w:t>
      </w:r>
      <w:r>
        <w:t xml:space="preserve"> et</w:t>
      </w:r>
      <w:r w:rsidRPr="00943859">
        <w:t xml:space="preserve"> opérations </w:t>
      </w:r>
      <w:r>
        <w:t xml:space="preserve">devant </w:t>
      </w:r>
      <w:r w:rsidRPr="00943859">
        <w:t>générer les traces</w:t>
      </w:r>
      <w:r>
        <w:t xml:space="preserve"> </w:t>
      </w:r>
      <w:r w:rsidRPr="004F1681">
        <w:t>(</w:t>
      </w:r>
      <w:r>
        <w:t xml:space="preserve">avec au minimum </w:t>
      </w:r>
      <w:r w:rsidRPr="004F1681">
        <w:t>l'authentification, l</w:t>
      </w:r>
      <w:r>
        <w:t xml:space="preserve">a demande </w:t>
      </w:r>
      <w:r w:rsidRPr="004F1681">
        <w:t>d'accès à une ressource,</w:t>
      </w:r>
      <w:r>
        <w:t xml:space="preserve"> l’obtention de jeton, le renouvellement</w:t>
      </w:r>
      <w:r w:rsidRPr="004F1681">
        <w:t xml:space="preserve"> etc.)</w:t>
      </w:r>
      <w:r>
        <w:t> ;</w:t>
      </w:r>
    </w:p>
    <w:p w:rsidR="00166D74" w:rsidP="00166D74" w:rsidRDefault="00166D74" w14:paraId="5ED87069" w14:textId="77777777">
      <w:pPr>
        <w:pStyle w:val="ListParagraph"/>
        <w:numPr>
          <w:ilvl w:val="0"/>
          <w:numId w:val="15"/>
        </w:numPr>
        <w:spacing w:before="120" w:after="160"/>
        <w:jc w:val="left"/>
      </w:pPr>
      <w:r>
        <w:t xml:space="preserve">Des éléments garantissant la sécurité et la conservation des journaux d’audit et </w:t>
      </w:r>
      <w:r w:rsidRPr="00C728D4">
        <w:t>la traçabilité de ses données de journalisation</w:t>
      </w:r>
      <w:r>
        <w:t xml:space="preserve"> ; </w:t>
      </w:r>
    </w:p>
    <w:p w:rsidRPr="00647CE8" w:rsidR="00166D74" w:rsidP="00166D74" w:rsidRDefault="00166D74" w14:paraId="305D52B9" w14:textId="77777777">
      <w:pPr>
        <w:pStyle w:val="ListParagraph"/>
        <w:numPr>
          <w:ilvl w:val="0"/>
          <w:numId w:val="15"/>
        </w:numPr>
        <w:spacing w:before="120"/>
      </w:pPr>
      <w:r>
        <w:rPr>
          <w:rFonts w:eastAsiaTheme="minorEastAsia"/>
        </w:rPr>
        <w:t>L</w:t>
      </w:r>
      <w:r w:rsidRPr="00663406">
        <w:rPr>
          <w:rFonts w:eastAsiaTheme="minorEastAsia"/>
        </w:rPr>
        <w:t>e processus établissant les rôles et responsabilités du personnel en charge de la gestion de traces produites par le système PSC</w:t>
      </w:r>
      <w:r>
        <w:rPr>
          <w:rFonts w:eastAsiaTheme="minorEastAsia"/>
        </w:rPr>
        <w:t>.</w:t>
      </w:r>
    </w:p>
    <w:p w:rsidRPr="006939B6" w:rsidR="00166D74" w:rsidP="00166D74" w:rsidRDefault="00166D74" w14:paraId="073B503D" w14:textId="77777777">
      <w:pPr>
        <w:rPr>
          <w:rFonts w:cs="Arial"/>
        </w:rPr>
      </w:pPr>
      <w:r>
        <w:rPr>
          <w:rFonts w:cs="Arial"/>
        </w:rPr>
        <w:t>En tant que FS je m’engage à respecter les règles suivantes :</w:t>
      </w:r>
    </w:p>
    <w:p w:rsidR="00166D74" w:rsidP="00166D74" w:rsidRDefault="00166D74" w14:paraId="0981DD26" w14:textId="77777777">
      <w:pPr>
        <w:pStyle w:val="ListParagraph"/>
        <w:numPr>
          <w:ilvl w:val="0"/>
          <w:numId w:val="14"/>
        </w:numPr>
        <w:spacing w:before="240"/>
      </w:pPr>
      <w:r w:rsidRPr="000F5847">
        <w:t>Une trace</w:t>
      </w:r>
      <w:r>
        <w:t xml:space="preserve"> doit co</w:t>
      </w:r>
      <w:r w:rsidRPr="000F5847">
        <w:t>mporter toute information utile à son exploitation</w:t>
      </w:r>
      <w:r>
        <w:t xml:space="preserve"> telle que l’identifiant de corrélation et le paramètre SID et ne pas comporter de secret de sécurité en clair ou </w:t>
      </w:r>
      <w:r w:rsidRPr="000F5847">
        <w:t xml:space="preserve">d'information de nature confidentielle </w:t>
      </w:r>
      <w:r>
        <w:t>(</w:t>
      </w:r>
      <w:r w:rsidRPr="000F5847">
        <w:t>au titre de la sécurité du système ni au titre des données à caractère personnel</w:t>
      </w:r>
      <w:r>
        <w:t>)</w:t>
      </w:r>
    </w:p>
    <w:p w:rsidR="00166D74" w:rsidP="00166D74" w:rsidRDefault="00166D74" w14:paraId="560DBBFE" w14:textId="77777777">
      <w:pPr>
        <w:pStyle w:val="ListParagraph"/>
        <w:spacing w:before="240"/>
        <w:ind w:left="1080"/>
      </w:pPr>
      <w:r w:rsidRPr="000F5847">
        <w:t xml:space="preserve">A titre d'exception, la trace peut comporter </w:t>
      </w:r>
      <w:r>
        <w:t>d</w:t>
      </w:r>
      <w:r w:rsidRPr="000F5847">
        <w:t xml:space="preserve">es informations </w:t>
      </w:r>
      <w:r>
        <w:t>limitées</w:t>
      </w:r>
      <w:r w:rsidRPr="000F5847">
        <w:t xml:space="preserve"> d'identification permettant d'identifier les personnes physiques liées au mésusage</w:t>
      </w:r>
      <w:r>
        <w:t> ;</w:t>
      </w:r>
    </w:p>
    <w:p w:rsidR="00166D74" w:rsidP="00166D74" w:rsidRDefault="00166D74" w14:paraId="67F1DA29" w14:textId="77777777">
      <w:pPr>
        <w:pStyle w:val="ListParagraph"/>
        <w:numPr>
          <w:ilvl w:val="0"/>
          <w:numId w:val="14"/>
        </w:numPr>
        <w:spacing w:before="240"/>
      </w:pPr>
      <w:r w:rsidRPr="000F5847">
        <w:t>Une trace générée doit être facilement accessible à tout outil de collecte de trace mis en place à fin d'alerte ou d'analyse</w:t>
      </w:r>
      <w:r>
        <w:t> ;</w:t>
      </w:r>
    </w:p>
    <w:p w:rsidR="00166D74" w:rsidP="00166D74" w:rsidRDefault="00166D74" w14:paraId="444B3D66" w14:textId="77777777">
      <w:pPr>
        <w:pStyle w:val="ListParagraph"/>
        <w:numPr>
          <w:ilvl w:val="0"/>
          <w:numId w:val="14"/>
        </w:numPr>
        <w:spacing w:after="160"/>
      </w:pPr>
      <w:r>
        <w:t>Les sous-systèmes qui assurent la gestion des traces sont considérés comme étant des sous-systèmes sensibles. Les exigences définies dans ce document comme applicables aux sous-systèmes sensibles devront leurs être appliquées ;</w:t>
      </w:r>
    </w:p>
    <w:p w:rsidR="00166D74" w:rsidP="00166D74" w:rsidRDefault="00166D74" w14:paraId="157F381E" w14:textId="77777777">
      <w:pPr>
        <w:pStyle w:val="ListParagraph"/>
        <w:numPr>
          <w:ilvl w:val="0"/>
          <w:numId w:val="14"/>
        </w:numPr>
        <w:spacing w:before="240"/>
      </w:pPr>
      <w:r>
        <w:t>L</w:t>
      </w:r>
      <w:r w:rsidRPr="000069E1">
        <w:t xml:space="preserve">es traces relatives aux activités des utilisateurs </w:t>
      </w:r>
      <w:r>
        <w:t xml:space="preserve">doivent être </w:t>
      </w:r>
      <w:r w:rsidRPr="000069E1">
        <w:t>accessibles par les personnes autorisées de la structure utilisatrice de manière autonome d'une part de façon interactive et d'autre part en flux pour récupération en temps réel ou différé</w:t>
      </w:r>
      <w:r>
        <w:t> ;</w:t>
      </w:r>
    </w:p>
    <w:p w:rsidRPr="00B4020F" w:rsidR="00166D74" w:rsidP="00166D74" w:rsidRDefault="00166D74" w14:paraId="4C988401" w14:textId="77777777">
      <w:pPr>
        <w:pStyle w:val="ListParagraph"/>
        <w:numPr>
          <w:ilvl w:val="0"/>
          <w:numId w:val="14"/>
        </w:numPr>
        <w:rPr>
          <w:rFonts w:eastAsiaTheme="minorEastAsia"/>
        </w:rPr>
      </w:pPr>
      <w:r>
        <w:rPr>
          <w:rFonts w:eastAsiaTheme="minorEastAsia"/>
        </w:rPr>
        <w:t>L</w:t>
      </w:r>
      <w:r w:rsidRPr="00B4020F">
        <w:rPr>
          <w:rFonts w:eastAsiaTheme="minorEastAsia"/>
        </w:rPr>
        <w:t>es traces sont conservées au minimum 1 an et respecte</w:t>
      </w:r>
      <w:r>
        <w:rPr>
          <w:rFonts w:eastAsiaTheme="minorEastAsia"/>
        </w:rPr>
        <w:t>nt</w:t>
      </w:r>
      <w:r w:rsidRPr="00B4020F">
        <w:rPr>
          <w:rFonts w:eastAsiaTheme="minorEastAsia"/>
        </w:rPr>
        <w:t xml:space="preserve"> le RGPD</w:t>
      </w:r>
      <w:r>
        <w:rPr>
          <w:rFonts w:eastAsiaTheme="minorEastAsia"/>
        </w:rPr>
        <w:t> ;</w:t>
      </w:r>
    </w:p>
    <w:p w:rsidRPr="0092170E" w:rsidR="00166D74" w:rsidP="00166D74" w:rsidRDefault="00166D74" w14:paraId="120D018B" w14:textId="77777777">
      <w:pPr>
        <w:pStyle w:val="ListParagraph"/>
        <w:numPr>
          <w:ilvl w:val="0"/>
          <w:numId w:val="13"/>
        </w:numPr>
        <w:rPr>
          <w:color w:val="FF0000"/>
        </w:rPr>
      </w:pPr>
      <w:r w:rsidRPr="007B6B3B">
        <w:rPr>
          <w:rFonts w:eastAsiaTheme="minorEastAsia"/>
        </w:rPr>
        <w:t>Su</w:t>
      </w:r>
      <w:r>
        <w:rPr>
          <w:rFonts w:eastAsiaTheme="minorEastAsia"/>
        </w:rPr>
        <w:t>r demande peut être fournie l</w:t>
      </w:r>
      <w:r w:rsidRPr="009D0434">
        <w:rPr>
          <w:rFonts w:eastAsiaTheme="minorEastAsia"/>
        </w:rPr>
        <w:t>a liste des</w:t>
      </w:r>
      <w:r w:rsidRPr="009D0434">
        <w:t xml:space="preserve"> personnes habilitées à consulter les traces</w:t>
      </w:r>
      <w:r>
        <w:t xml:space="preserve">, le détail de leur profil au sein de l’entreprise ainsi que </w:t>
      </w:r>
      <w:r w:rsidRPr="009D0434">
        <w:t>l’historique des identités des personnes habilités</w:t>
      </w:r>
      <w:r>
        <w:t>.</w:t>
      </w:r>
    </w:p>
    <w:tbl>
      <w:tblPr>
        <w:tblStyle w:val="TableGrid"/>
        <w:tblpPr w:leftFromText="141" w:rightFromText="141" w:vertAnchor="text" w:horzAnchor="margin" w:tblpY="-28"/>
        <w:tblOverlap w:val="never"/>
        <w:tblW w:w="5000" w:type="pct"/>
        <w:shd w:val="clear" w:color="auto" w:fill="D9D9D9" w:themeFill="background1" w:themeFillShade="D9"/>
        <w:tblLook w:val="04A0" w:firstRow="1" w:lastRow="0" w:firstColumn="1" w:lastColumn="0" w:noHBand="0" w:noVBand="1"/>
      </w:tblPr>
      <w:tblGrid>
        <w:gridCol w:w="2549"/>
        <w:gridCol w:w="2549"/>
        <w:gridCol w:w="2549"/>
        <w:gridCol w:w="2549"/>
      </w:tblGrid>
      <w:tr w:rsidRPr="008A689D" w:rsidR="00166D74" w:rsidTr="002F3CE9" w14:paraId="760C4E3D" w14:textId="77777777">
        <w:trPr>
          <w:trHeight w:val="416"/>
        </w:trPr>
        <w:tc>
          <w:tcPr>
            <w:tcW w:w="5000" w:type="pct"/>
            <w:gridSpan w:val="4"/>
            <w:shd w:val="clear" w:color="auto" w:fill="D9D9D9" w:themeFill="background1" w:themeFillShade="D9"/>
            <w:vAlign w:val="center"/>
          </w:tcPr>
          <w:p w:rsidRPr="008A689D" w:rsidR="00166D74" w:rsidP="002F3CE9" w:rsidRDefault="00166D74" w14:paraId="1800E98C" w14:textId="77777777">
            <w:pPr>
              <w:spacing w:after="0" w:line="276" w:lineRule="auto"/>
              <w:jc w:val="center"/>
              <w:rPr>
                <w:rFonts w:eastAsiaTheme="minorEastAsia"/>
                <w:b/>
              </w:rPr>
            </w:pPr>
            <w:r>
              <w:rPr>
                <w:rFonts w:eastAsiaTheme="minorEastAsia"/>
                <w:b/>
              </w:rPr>
              <w:t>EXI EDC PSC 125</w:t>
            </w:r>
          </w:p>
        </w:tc>
      </w:tr>
      <w:tr w:rsidRPr="008A689D" w:rsidR="00166D74" w:rsidTr="002F3CE9" w14:paraId="79DB1E63" w14:textId="77777777">
        <w:trPr>
          <w:trHeight w:val="416"/>
        </w:trPr>
        <w:tc>
          <w:tcPr>
            <w:tcW w:w="1250" w:type="pct"/>
            <w:shd w:val="clear" w:color="auto" w:fill="D9D9D9" w:themeFill="background1" w:themeFillShade="D9"/>
            <w:vAlign w:val="center"/>
          </w:tcPr>
          <w:p w:rsidRPr="008A689D" w:rsidR="00166D74" w:rsidP="002F3CE9" w:rsidRDefault="00166D74" w14:paraId="512264B5" w14:textId="77777777">
            <w:pPr>
              <w:spacing w:before="120" w:line="276" w:lineRule="auto"/>
              <w:jc w:val="center"/>
              <w:rPr>
                <w:rFonts w:eastAsiaTheme="minorEastAsia"/>
                <w:b/>
                <w:bCs/>
              </w:rPr>
            </w:pPr>
          </w:p>
        </w:tc>
        <w:tc>
          <w:tcPr>
            <w:tcW w:w="1250" w:type="pct"/>
            <w:shd w:val="clear" w:color="auto" w:fill="D9D9D9" w:themeFill="background1" w:themeFillShade="D9"/>
            <w:vAlign w:val="center"/>
          </w:tcPr>
          <w:p w:rsidRPr="008A689D" w:rsidR="00166D74" w:rsidP="002F3CE9" w:rsidRDefault="00166D74" w14:paraId="2F7E58FC" w14:textId="77777777">
            <w:pPr>
              <w:spacing w:before="120" w:line="276" w:lineRule="auto"/>
              <w:jc w:val="center"/>
              <w:rPr>
                <w:rFonts w:eastAsiaTheme="minorEastAsia"/>
                <w:b/>
                <w:bCs/>
              </w:rPr>
            </w:pPr>
          </w:p>
        </w:tc>
        <w:tc>
          <w:tcPr>
            <w:tcW w:w="1250" w:type="pct"/>
            <w:shd w:val="clear" w:color="auto" w:fill="D9D9D9" w:themeFill="background1" w:themeFillShade="D9"/>
            <w:vAlign w:val="center"/>
          </w:tcPr>
          <w:p w:rsidRPr="008A689D" w:rsidR="00166D74" w:rsidP="002F3CE9" w:rsidRDefault="00166D74" w14:paraId="1D287E3C" w14:textId="77777777">
            <w:pPr>
              <w:spacing w:before="120" w:line="276" w:lineRule="auto"/>
              <w:jc w:val="center"/>
              <w:rPr>
                <w:rFonts w:eastAsiaTheme="minorEastAsia"/>
                <w:b/>
                <w:bCs/>
              </w:rPr>
            </w:pPr>
          </w:p>
        </w:tc>
        <w:tc>
          <w:tcPr>
            <w:tcW w:w="1250" w:type="pct"/>
            <w:shd w:val="clear" w:color="auto" w:fill="D9D9D9" w:themeFill="background1" w:themeFillShade="D9"/>
            <w:vAlign w:val="center"/>
          </w:tcPr>
          <w:p w:rsidRPr="008A689D" w:rsidR="00166D74" w:rsidP="002F3CE9" w:rsidRDefault="00166D74" w14:paraId="357F9099" w14:textId="77777777">
            <w:pPr>
              <w:spacing w:before="120" w:line="276" w:lineRule="auto"/>
              <w:jc w:val="center"/>
              <w:rPr>
                <w:rFonts w:eastAsiaTheme="minorEastAsia"/>
                <w:b/>
                <w:bCs/>
              </w:rPr>
            </w:pPr>
            <w:r w:rsidRPr="194BAA32">
              <w:rPr>
                <w:rFonts w:eastAsiaTheme="minorEastAsia"/>
                <w:b/>
                <w:bCs/>
              </w:rPr>
              <w:t>Editeur de Logiciel Proxy e-santé</w:t>
            </w:r>
          </w:p>
        </w:tc>
      </w:tr>
      <w:tr w:rsidR="00166D74" w:rsidTr="002F3CE9" w14:paraId="5CD38913" w14:textId="77777777">
        <w:tc>
          <w:tcPr>
            <w:tcW w:w="5000" w:type="pct"/>
            <w:gridSpan w:val="4"/>
            <w:shd w:val="clear" w:color="auto" w:fill="D9D9D9" w:themeFill="background1" w:themeFillShade="D9"/>
            <w:vAlign w:val="center"/>
          </w:tcPr>
          <w:p w:rsidR="00166D74" w:rsidP="002F3CE9" w:rsidRDefault="00166D74" w14:paraId="6629AFE0" w14:textId="77777777">
            <w:pPr>
              <w:spacing w:line="276" w:lineRule="auto"/>
              <w:rPr>
                <w:rFonts w:eastAsiaTheme="minorEastAsia"/>
                <w:i/>
              </w:rPr>
            </w:pPr>
            <w:r>
              <w:rPr>
                <w:rFonts w:eastAsiaTheme="minorEastAsia"/>
                <w:i/>
                <w:iCs/>
              </w:rPr>
              <w:t>[</w:t>
            </w:r>
            <w:r w:rsidRPr="00F3587A">
              <w:rPr>
                <w:rFonts w:eastAsiaTheme="minorEastAsia"/>
                <w:i/>
              </w:rPr>
              <w:t>Il est attendu que le Fournisseur de Service</w:t>
            </w:r>
            <w:r>
              <w:rPr>
                <w:rFonts w:eastAsiaTheme="minorEastAsia"/>
                <w:i/>
              </w:rPr>
              <w:t xml:space="preserve"> fournisse </w:t>
            </w:r>
            <w:r w:rsidRPr="00F00A23">
              <w:rPr>
                <w:rFonts w:eastAsiaTheme="minorEastAsia"/>
                <w:i/>
              </w:rPr>
              <w:t>une liste des éléments inclus dans les traces produites incluant les éléments minimums attendus et un exemple</w:t>
            </w:r>
            <w:r>
              <w:rPr>
                <w:rFonts w:eastAsiaTheme="minorEastAsia"/>
                <w:i/>
              </w:rPr>
              <w:t> ;</w:t>
            </w:r>
          </w:p>
          <w:p w:rsidR="00166D74" w:rsidP="002F3CE9" w:rsidRDefault="00166D74" w14:paraId="684D2493" w14:textId="77777777">
            <w:pPr>
              <w:spacing w:before="120" w:after="160" w:line="276" w:lineRule="auto"/>
              <w:rPr>
                <w:rFonts w:eastAsia="Times New Roman" w:cs="Arial"/>
                <w:i/>
                <w:iCs/>
                <w:lang w:eastAsia="fr-FR"/>
              </w:rPr>
            </w:pPr>
            <w:r>
              <w:rPr>
                <w:rFonts w:eastAsia="Times New Roman" w:cs="Arial"/>
                <w:i/>
                <w:iCs/>
                <w:lang w:eastAsia="fr-FR"/>
              </w:rPr>
              <w:t>OU fasse référence à un extrait, clairement identifié, d’un document qu’il fournira</w:t>
            </w:r>
          </w:p>
          <w:p w:rsidR="00166D74" w:rsidP="002F3CE9" w:rsidRDefault="00166D74" w14:paraId="7281136F" w14:textId="77777777">
            <w:pPr>
              <w:spacing w:line="276" w:lineRule="auto"/>
              <w:rPr>
                <w:rFonts w:eastAsiaTheme="minorEastAsia"/>
              </w:rPr>
            </w:pPr>
            <w:r>
              <w:rPr>
                <w:rFonts w:eastAsia="Times New Roman" w:cs="Arial"/>
                <w:i/>
                <w:iCs/>
                <w:lang w:eastAsia="fr-FR"/>
              </w:rPr>
              <w:t>]</w:t>
            </w:r>
          </w:p>
        </w:tc>
      </w:tr>
    </w:tbl>
    <w:p w:rsidR="00166D74" w:rsidP="00166D74" w:rsidRDefault="00166D74" w14:paraId="3A3E9291" w14:textId="77777777">
      <w:pPr>
        <w:spacing w:after="200"/>
        <w:jc w:val="left"/>
        <w:rPr>
          <w:rFonts w:eastAsia="Times New Roman" w:cs="Arial"/>
          <w:b/>
          <w:szCs w:val="24"/>
          <w:u w:val="single"/>
          <w:lang w:eastAsia="fr-FR"/>
        </w:rPr>
        <w:sectPr w:rsidR="00166D74" w:rsidSect="00166D74">
          <w:headerReference w:type="default" r:id="rId11"/>
          <w:footerReference w:type="first" r:id="rId12"/>
          <w:pgSz w:w="11906" w:h="16838" w:orient="portrait"/>
          <w:pgMar w:top="1417" w:right="849" w:bottom="1417" w:left="851" w:header="283" w:footer="454" w:gutter="0"/>
          <w:pgNumType w:start="0"/>
          <w:cols w:space="708"/>
          <w:docGrid w:linePitch="360"/>
          <w:footerReference w:type="default" r:id="R89767005d8f7439e"/>
        </w:sectPr>
      </w:pPr>
    </w:p>
    <w:p w:rsidR="571D06E2" w:rsidP="571D06E2" w:rsidRDefault="571D06E2" w14:paraId="1ABFA7C3" w14:textId="5AFF16C5">
      <w:pPr>
        <w:rPr>
          <w:lang w:eastAsia="fr-FR"/>
        </w:rPr>
      </w:pPr>
    </w:p>
    <w:sectPr w:rsidR="571D06E2" w:rsidSect="00AA5D5C">
      <w:headerReference w:type="default" r:id="rId13"/>
      <w:footerReference w:type="default" r:id="rId14"/>
      <w:pgSz w:w="11906" w:h="16838" w:orient="portrait"/>
      <w:pgMar w:top="1417" w:right="849" w:bottom="1417" w:left="851" w:header="283" w:footer="454"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74781" w:rsidP="00E63E4A" w:rsidRDefault="00774781" w14:paraId="426D1144" w14:textId="77777777">
      <w:pPr>
        <w:spacing w:after="0" w:line="240" w:lineRule="auto"/>
      </w:pPr>
      <w:r>
        <w:separator/>
      </w:r>
    </w:p>
  </w:endnote>
  <w:endnote w:type="continuationSeparator" w:id="0">
    <w:p w:rsidR="00774781" w:rsidP="00E63E4A" w:rsidRDefault="00774781" w14:paraId="3A3720A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400"/>
      <w:gridCol w:w="3400"/>
      <w:gridCol w:w="3400"/>
    </w:tblGrid>
    <w:tr w:rsidR="00166D74" w:rsidTr="68C4137D" w14:paraId="29D4770E" w14:textId="77777777">
      <w:trPr>
        <w:trHeight w:val="300"/>
      </w:trPr>
      <w:tc>
        <w:tcPr>
          <w:tcW w:w="3400" w:type="dxa"/>
        </w:tcPr>
        <w:p w:rsidR="00166D74" w:rsidP="68C4137D" w:rsidRDefault="00166D74" w14:paraId="0719FD2F" w14:textId="77777777">
          <w:pPr>
            <w:pStyle w:val="Header"/>
            <w:ind w:left="-115"/>
            <w:jc w:val="left"/>
          </w:pPr>
        </w:p>
      </w:tc>
      <w:tc>
        <w:tcPr>
          <w:tcW w:w="3400" w:type="dxa"/>
        </w:tcPr>
        <w:p w:rsidR="00166D74" w:rsidP="68C4137D" w:rsidRDefault="00166D74" w14:paraId="0B12AD66" w14:textId="77777777">
          <w:pPr>
            <w:pStyle w:val="Header"/>
            <w:jc w:val="center"/>
          </w:pPr>
        </w:p>
      </w:tc>
      <w:tc>
        <w:tcPr>
          <w:tcW w:w="3400" w:type="dxa"/>
        </w:tcPr>
        <w:p w:rsidR="00166D74" w:rsidP="68C4137D" w:rsidRDefault="00166D74" w14:paraId="6692D3CE" w14:textId="77777777">
          <w:pPr>
            <w:pStyle w:val="Header"/>
            <w:ind w:right="-115"/>
            <w:jc w:val="right"/>
          </w:pPr>
        </w:p>
      </w:tc>
    </w:tr>
  </w:tbl>
  <w:p w:rsidR="00166D74" w:rsidP="68C4137D" w:rsidRDefault="00166D74" w14:paraId="56E8192B"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400"/>
      <w:gridCol w:w="3400"/>
      <w:gridCol w:w="3400"/>
    </w:tblGrid>
    <w:tr w:rsidR="571D06E2" w:rsidTr="571D06E2" w14:paraId="7617E451" w14:textId="77777777">
      <w:trPr>
        <w:trHeight w:val="300"/>
      </w:trPr>
      <w:tc>
        <w:tcPr>
          <w:tcW w:w="3400" w:type="dxa"/>
        </w:tcPr>
        <w:p w:rsidR="571D06E2" w:rsidP="571D06E2" w:rsidRDefault="571D06E2" w14:paraId="3DCF3785" w14:textId="6698ED5A">
          <w:pPr>
            <w:pStyle w:val="Header"/>
            <w:ind w:left="-115"/>
            <w:jc w:val="left"/>
          </w:pPr>
        </w:p>
      </w:tc>
      <w:tc>
        <w:tcPr>
          <w:tcW w:w="3400" w:type="dxa"/>
        </w:tcPr>
        <w:p w:rsidR="571D06E2" w:rsidP="571D06E2" w:rsidRDefault="571D06E2" w14:paraId="2313861B" w14:textId="78D52926">
          <w:pPr>
            <w:pStyle w:val="Header"/>
            <w:jc w:val="center"/>
          </w:pPr>
        </w:p>
      </w:tc>
      <w:tc>
        <w:tcPr>
          <w:tcW w:w="3400" w:type="dxa"/>
        </w:tcPr>
        <w:p w:rsidR="571D06E2" w:rsidP="571D06E2" w:rsidRDefault="571D06E2" w14:paraId="69E233A8" w14:textId="5F26A1E7">
          <w:pPr>
            <w:pStyle w:val="Header"/>
            <w:ind w:right="-115"/>
            <w:jc w:val="right"/>
          </w:pPr>
        </w:p>
      </w:tc>
    </w:tr>
  </w:tbl>
  <w:p w:rsidR="571D06E2" w:rsidP="571D06E2" w:rsidRDefault="571D06E2" w14:paraId="53DC05BA" w14:textId="54E45CAE">
    <w:pPr>
      <w:pStyle w:val="Footer"/>
    </w:pPr>
  </w:p>
</w:ftr>
</file>

<file path=word/footer3.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400"/>
      <w:gridCol w:w="3400"/>
      <w:gridCol w:w="3400"/>
    </w:tblGrid>
    <w:tr w:rsidR="3BA3171D" w:rsidTr="3BA3171D" w14:paraId="4F97CD29">
      <w:trPr>
        <w:trHeight w:val="300"/>
      </w:trPr>
      <w:tc>
        <w:tcPr>
          <w:tcW w:w="3400" w:type="dxa"/>
          <w:tcMar/>
        </w:tcPr>
        <w:p w:rsidR="3BA3171D" w:rsidP="3BA3171D" w:rsidRDefault="3BA3171D" w14:paraId="7022FA16" w14:textId="3521EE15">
          <w:pPr>
            <w:pStyle w:val="Header"/>
            <w:bidi w:val="0"/>
            <w:ind w:left="-115"/>
            <w:jc w:val="left"/>
          </w:pPr>
        </w:p>
      </w:tc>
      <w:tc>
        <w:tcPr>
          <w:tcW w:w="3400" w:type="dxa"/>
          <w:tcMar/>
        </w:tcPr>
        <w:p w:rsidR="3BA3171D" w:rsidP="3BA3171D" w:rsidRDefault="3BA3171D" w14:paraId="5E8D8F03" w14:textId="6DCD16B2">
          <w:pPr>
            <w:pStyle w:val="Header"/>
            <w:bidi w:val="0"/>
            <w:jc w:val="center"/>
          </w:pPr>
        </w:p>
      </w:tc>
      <w:tc>
        <w:tcPr>
          <w:tcW w:w="3400" w:type="dxa"/>
          <w:tcMar/>
        </w:tcPr>
        <w:p w:rsidR="3BA3171D" w:rsidP="3BA3171D" w:rsidRDefault="3BA3171D" w14:paraId="13E4CA81" w14:textId="154C0A72">
          <w:pPr>
            <w:pStyle w:val="Header"/>
            <w:bidi w:val="0"/>
            <w:ind w:right="-115"/>
            <w:jc w:val="right"/>
          </w:pPr>
        </w:p>
      </w:tc>
    </w:tr>
  </w:tbl>
  <w:p w:rsidR="3BA3171D" w:rsidP="3BA3171D" w:rsidRDefault="3BA3171D" w14:paraId="711057FB" w14:textId="1DD3FDEB">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74781" w:rsidP="00E63E4A" w:rsidRDefault="00774781" w14:paraId="6B70792C" w14:textId="77777777">
      <w:pPr>
        <w:spacing w:after="0" w:line="240" w:lineRule="auto"/>
      </w:pPr>
      <w:r>
        <w:separator/>
      </w:r>
    </w:p>
  </w:footnote>
  <w:footnote w:type="continuationSeparator" w:id="0">
    <w:p w:rsidR="00774781" w:rsidP="00E63E4A" w:rsidRDefault="00774781" w14:paraId="02BCFAEA"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tbl>
    <w:tblPr>
      <w:tblStyle w:val="TableGrid"/>
      <w:tblW w:w="5250" w:type="pct"/>
      <w:jc w:val="center"/>
      <w:tblBorders>
        <w:top w:val="none" w:color="auto" w:sz="0" w:space="0"/>
        <w:left w:val="none" w:color="auto" w:sz="0" w:space="0"/>
        <w:bottom w:val="single" w:color="808080" w:themeColor="background1" w:themeShade="80" w:sz="8" w:space="0"/>
        <w:right w:val="none" w:color="auto" w:sz="0" w:space="0"/>
        <w:insideH w:val="none" w:color="auto" w:sz="0" w:space="0"/>
        <w:insideV w:val="none" w:color="auto" w:sz="0" w:space="0"/>
      </w:tblBorders>
      <w:tblLayout w:type="fixed"/>
      <w:tblCellMar>
        <w:left w:w="57" w:type="dxa"/>
        <w:right w:w="57" w:type="dxa"/>
      </w:tblCellMar>
      <w:tblLook w:val="04A0" w:firstRow="1" w:lastRow="0" w:firstColumn="1" w:lastColumn="0" w:noHBand="0" w:noVBand="1"/>
    </w:tblPr>
    <w:tblGrid>
      <w:gridCol w:w="2203"/>
      <w:gridCol w:w="7173"/>
      <w:gridCol w:w="1340"/>
    </w:tblGrid>
    <w:tr w:rsidR="00166D74" w:rsidTr="06D8AB89" w14:paraId="21CE7EC3" w14:textId="77777777">
      <w:trPr>
        <w:trHeight w:val="821"/>
        <w:jc w:val="center"/>
      </w:trPr>
      <w:tc>
        <w:tcPr>
          <w:tcW w:w="1028" w:type="pct"/>
          <w:tcMar/>
          <w:vAlign w:val="center"/>
        </w:tcPr>
        <w:p w:rsidRPr="00CC1019" w:rsidR="00166D74" w:rsidP="006F4328" w:rsidRDefault="00166D74" w14:paraId="0D899766" w14:textId="77777777">
          <w:pPr>
            <w:rPr>
              <w:bCs/>
            </w:rPr>
          </w:pPr>
          <w:r>
            <w:rPr>
              <w:bCs/>
              <w:noProof/>
              <w:lang w:eastAsia="fr-FR"/>
            </w:rPr>
            <w:drawing>
              <wp:inline distT="0" distB="0" distL="0" distR="0" wp14:anchorId="0EAB013F" wp14:editId="515B8110">
                <wp:extent cx="1364294" cy="270344"/>
                <wp:effectExtent l="0" t="0" r="0" b="0"/>
                <wp:docPr id="44301202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9609943" name="Image 8"/>
                        <pic:cNvPicPr/>
                      </pic:nvPicPr>
                      <pic:blipFill>
                        <a:blip r:embed="rId1"/>
                        <a:stretch>
                          <a:fillRect/>
                        </a:stretch>
                      </pic:blipFill>
                      <pic:spPr>
                        <a:xfrm>
                          <a:off x="0" y="0"/>
                          <a:ext cx="1396542" cy="276734"/>
                        </a:xfrm>
                        <a:prstGeom prst="rect">
                          <a:avLst/>
                        </a:prstGeom>
                      </pic:spPr>
                    </pic:pic>
                  </a:graphicData>
                </a:graphic>
              </wp:inline>
            </w:drawing>
          </w:r>
        </w:p>
      </w:tc>
      <w:tc>
        <w:tcPr>
          <w:tcW w:w="3347" w:type="pct"/>
          <w:tcMar/>
        </w:tcPr>
        <w:p w:rsidR="00166D74" w:rsidP="00AA5D5C" w:rsidRDefault="00166D74" w14:paraId="7281EBE8" w14:textId="77777777">
          <w:pPr>
            <w:jc w:val="center"/>
            <w:rPr>
              <w:b/>
              <w:bCs/>
              <w:color w:val="006AB2"/>
              <w:sz w:val="24"/>
            </w:rPr>
          </w:pPr>
          <w:r>
            <w:rPr>
              <w:b/>
              <w:bCs/>
              <w:color w:val="006AB2"/>
              <w:sz w:val="24"/>
            </w:rPr>
            <w:t xml:space="preserve">Pro Santé </w:t>
          </w:r>
          <w:proofErr w:type="spellStart"/>
          <w:r>
            <w:rPr>
              <w:b/>
              <w:bCs/>
              <w:color w:val="006AB2"/>
              <w:sz w:val="24"/>
            </w:rPr>
            <w:t>Connect</w:t>
          </w:r>
          <w:proofErr w:type="spellEnd"/>
        </w:p>
        <w:p w:rsidR="00166D74" w:rsidP="00AA5D5C" w:rsidRDefault="00166D74" w14:paraId="7D442AE6" w14:textId="77777777">
          <w:pPr>
            <w:jc w:val="center"/>
            <w:rPr>
              <w:b/>
              <w:bCs/>
              <w:color w:val="006AB2"/>
              <w:sz w:val="24"/>
            </w:rPr>
          </w:pPr>
          <w:r>
            <w:rPr>
              <w:b/>
              <w:bCs/>
              <w:color w:val="006AB2"/>
              <w:sz w:val="24"/>
            </w:rPr>
            <w:t>Document de conformité</w:t>
          </w:r>
        </w:p>
        <w:p w:rsidR="00166D74" w:rsidP="3BA3171D" w:rsidRDefault="00166D74" w14:paraId="3B2EB111" w14:textId="67967B19">
          <w:pPr>
            <w:jc w:val="center"/>
            <w:rPr>
              <w:b w:val="1"/>
              <w:bCs w:val="1"/>
              <w:color w:val="006AB2"/>
              <w:sz w:val="24"/>
              <w:szCs w:val="24"/>
            </w:rPr>
          </w:pPr>
          <w:r w:rsidRPr="06D8AB89" w:rsidR="06D8AB89">
            <w:rPr>
              <w:b w:val="1"/>
              <w:bCs w:val="1"/>
              <w:color w:val="006AB2"/>
              <w:sz w:val="24"/>
              <w:szCs w:val="24"/>
            </w:rPr>
            <w:t xml:space="preserve">[Nom du </w:t>
          </w:r>
          <w:r w:rsidRPr="06D8AB89" w:rsidR="06D8AB89">
            <w:rPr>
              <w:b w:val="1"/>
              <w:bCs w:val="1"/>
              <w:color w:val="006AB2"/>
              <w:sz w:val="24"/>
              <w:szCs w:val="24"/>
            </w:rPr>
            <w:t xml:space="preserve">Fournisseur de Service </w:t>
          </w:r>
          <w:r w:rsidRPr="06D8AB89" w:rsidR="06D8AB89">
            <w:rPr>
              <w:b w:val="1"/>
              <w:bCs w:val="1"/>
              <w:color w:val="006AB2"/>
              <w:sz w:val="24"/>
              <w:szCs w:val="24"/>
            </w:rPr>
            <w:t xml:space="preserve">et </w:t>
          </w:r>
          <w:r w:rsidRPr="06D8AB89" w:rsidR="06D8AB89">
            <w:rPr>
              <w:b w:val="1"/>
              <w:bCs w:val="1"/>
              <w:color w:val="006AB2"/>
              <w:sz w:val="24"/>
              <w:szCs w:val="24"/>
            </w:rPr>
            <w:t>client_id BAS</w:t>
          </w:r>
          <w:r w:rsidRPr="06D8AB89" w:rsidR="06D8AB89">
            <w:rPr>
              <w:b w:val="1"/>
              <w:bCs w:val="1"/>
              <w:color w:val="006AB2"/>
              <w:sz w:val="24"/>
              <w:szCs w:val="24"/>
            </w:rPr>
            <w:t>]</w:t>
          </w:r>
        </w:p>
        <w:p w:rsidRPr="00E267D0" w:rsidR="00166D74" w:rsidP="00AA5D5C" w:rsidRDefault="00166D74" w14:paraId="094BA83B" w14:textId="77777777">
          <w:pPr>
            <w:jc w:val="center"/>
            <w:rPr>
              <w:color w:val="1F497D" w:themeColor="text2"/>
              <w:sz w:val="24"/>
            </w:rPr>
          </w:pPr>
          <w:r>
            <w:rPr>
              <w:color w:val="1F497D" w:themeColor="text2"/>
              <w:sz w:val="24"/>
            </w:rPr>
            <w:t>Chapitre 6 : Traçabilité</w:t>
          </w:r>
        </w:p>
      </w:tc>
      <w:tc>
        <w:tcPr>
          <w:tcW w:w="625" w:type="pct"/>
          <w:tcMar/>
          <w:vAlign w:val="center"/>
        </w:tcPr>
        <w:p w:rsidRPr="00D91958" w:rsidR="00166D74" w:rsidP="006F4328" w:rsidRDefault="00166D74" w14:paraId="368184C0" w14:textId="77777777">
          <w:pPr>
            <w:jc w:val="center"/>
          </w:pPr>
        </w:p>
      </w:tc>
    </w:tr>
  </w:tbl>
  <w:p w:rsidR="00166D74" w:rsidRDefault="00166D74" w14:paraId="09E1BD7C"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tbl>
    <w:tblPr>
      <w:tblStyle w:val="TableGrid"/>
      <w:tblW w:w="5250" w:type="pct"/>
      <w:jc w:val="center"/>
      <w:tblBorders>
        <w:top w:val="none" w:color="auto" w:sz="0" w:space="0"/>
        <w:left w:val="none" w:color="auto" w:sz="0" w:space="0"/>
        <w:bottom w:val="single" w:color="808080" w:themeColor="background1" w:themeShade="80" w:sz="8" w:space="0"/>
        <w:right w:val="none" w:color="auto" w:sz="0" w:space="0"/>
        <w:insideH w:val="none" w:color="auto" w:sz="0" w:space="0"/>
        <w:insideV w:val="none" w:color="auto" w:sz="0" w:space="0"/>
      </w:tblBorders>
      <w:tblLayout w:type="fixed"/>
      <w:tblCellMar>
        <w:left w:w="57" w:type="dxa"/>
        <w:right w:w="57" w:type="dxa"/>
      </w:tblCellMar>
      <w:tblLook w:val="04A0" w:firstRow="1" w:lastRow="0" w:firstColumn="1" w:lastColumn="0" w:noHBand="0" w:noVBand="1"/>
    </w:tblPr>
    <w:tblGrid>
      <w:gridCol w:w="2203"/>
      <w:gridCol w:w="7173"/>
      <w:gridCol w:w="1340"/>
    </w:tblGrid>
    <w:tr w:rsidR="00C24EE9" w:rsidTr="571D06E2" w14:paraId="41D70508" w14:textId="77777777">
      <w:trPr>
        <w:trHeight w:val="821"/>
        <w:jc w:val="center"/>
      </w:trPr>
      <w:tc>
        <w:tcPr>
          <w:tcW w:w="1028" w:type="pct"/>
          <w:vAlign w:val="center"/>
        </w:tcPr>
        <w:p w:rsidRPr="00CC1019" w:rsidR="00C24EE9" w:rsidP="006F4328" w:rsidRDefault="00C24EE9" w14:paraId="398B96D0" w14:textId="77777777">
          <w:pPr>
            <w:rPr>
              <w:bCs/>
            </w:rPr>
          </w:pPr>
          <w:r>
            <w:rPr>
              <w:bCs/>
              <w:noProof/>
              <w:lang w:eastAsia="fr-FR"/>
            </w:rPr>
            <w:drawing>
              <wp:inline distT="0" distB="0" distL="0" distR="0" wp14:anchorId="3016FF7E" wp14:editId="7D544B6D">
                <wp:extent cx="1364294" cy="270344"/>
                <wp:effectExtent l="0" t="0" r="0" b="0"/>
                <wp:docPr id="2144631374"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9609943" name="Image 8"/>
                        <pic:cNvPicPr/>
                      </pic:nvPicPr>
                      <pic:blipFill>
                        <a:blip r:embed="rId1"/>
                        <a:stretch>
                          <a:fillRect/>
                        </a:stretch>
                      </pic:blipFill>
                      <pic:spPr>
                        <a:xfrm>
                          <a:off x="0" y="0"/>
                          <a:ext cx="1396542" cy="276734"/>
                        </a:xfrm>
                        <a:prstGeom prst="rect">
                          <a:avLst/>
                        </a:prstGeom>
                      </pic:spPr>
                    </pic:pic>
                  </a:graphicData>
                </a:graphic>
              </wp:inline>
            </w:drawing>
          </w:r>
        </w:p>
      </w:tc>
      <w:tc>
        <w:tcPr>
          <w:tcW w:w="3347" w:type="pct"/>
        </w:tcPr>
        <w:p w:rsidR="00C24EE9" w:rsidP="00AA5D5C" w:rsidRDefault="00C24EE9" w14:paraId="3B258041" w14:textId="77777777">
          <w:pPr>
            <w:jc w:val="center"/>
            <w:rPr>
              <w:b/>
              <w:bCs/>
              <w:color w:val="006AB2"/>
              <w:sz w:val="24"/>
            </w:rPr>
          </w:pPr>
          <w:r>
            <w:rPr>
              <w:b/>
              <w:bCs/>
              <w:color w:val="006AB2"/>
              <w:sz w:val="24"/>
            </w:rPr>
            <w:t xml:space="preserve">Pro Santé </w:t>
          </w:r>
          <w:proofErr w:type="spellStart"/>
          <w:r>
            <w:rPr>
              <w:b/>
              <w:bCs/>
              <w:color w:val="006AB2"/>
              <w:sz w:val="24"/>
            </w:rPr>
            <w:t>Connect</w:t>
          </w:r>
          <w:proofErr w:type="spellEnd"/>
        </w:p>
        <w:p w:rsidR="00C24EE9" w:rsidP="00AA5D5C" w:rsidRDefault="00C24EE9" w14:paraId="28B61D86" w14:textId="77777777">
          <w:pPr>
            <w:jc w:val="center"/>
            <w:rPr>
              <w:b/>
              <w:bCs/>
              <w:color w:val="006AB2"/>
              <w:sz w:val="24"/>
            </w:rPr>
          </w:pPr>
          <w:r>
            <w:rPr>
              <w:b/>
              <w:bCs/>
              <w:color w:val="006AB2"/>
              <w:sz w:val="24"/>
            </w:rPr>
            <w:t>Document de conformité</w:t>
          </w:r>
        </w:p>
        <w:p w:rsidR="00C24EE9" w:rsidP="00AA5D5C" w:rsidRDefault="00C24EE9" w14:paraId="6D976456" w14:textId="77777777">
          <w:pPr>
            <w:jc w:val="center"/>
            <w:rPr>
              <w:b/>
              <w:bCs/>
              <w:color w:val="006AB2"/>
              <w:sz w:val="24"/>
            </w:rPr>
          </w:pPr>
          <w:r>
            <w:rPr>
              <w:b/>
              <w:bCs/>
              <w:color w:val="006AB2"/>
              <w:sz w:val="24"/>
            </w:rPr>
            <w:t xml:space="preserve">[Nom du </w:t>
          </w:r>
          <w:r w:rsidRPr="00914230">
            <w:rPr>
              <w:b/>
              <w:bCs/>
              <w:color w:val="006AB2"/>
              <w:sz w:val="24"/>
            </w:rPr>
            <w:t xml:space="preserve">Fournisseur de Service </w:t>
          </w:r>
          <w:r>
            <w:rPr>
              <w:b/>
              <w:bCs/>
              <w:color w:val="006AB2"/>
              <w:sz w:val="24"/>
            </w:rPr>
            <w:t>et N° d’habilitation]</w:t>
          </w:r>
        </w:p>
        <w:p w:rsidRPr="00E267D0" w:rsidR="00C24EE9" w:rsidP="571D06E2" w:rsidRDefault="571D06E2" w14:paraId="63F11C18" w14:textId="49E37AB3">
          <w:pPr>
            <w:jc w:val="center"/>
            <w:rPr>
              <w:color w:val="1F497D" w:themeColor="text2"/>
              <w:sz w:val="24"/>
              <w:szCs w:val="24"/>
            </w:rPr>
          </w:pPr>
          <w:r w:rsidRPr="571D06E2">
            <w:rPr>
              <w:color w:val="1F497D" w:themeColor="text2"/>
              <w:sz w:val="24"/>
              <w:szCs w:val="24"/>
            </w:rPr>
            <w:t xml:space="preserve">Chapitre </w:t>
          </w:r>
          <w:r w:rsidR="00166D74">
            <w:rPr>
              <w:color w:val="1F497D" w:themeColor="text2"/>
              <w:sz w:val="24"/>
              <w:szCs w:val="24"/>
            </w:rPr>
            <w:t>6</w:t>
          </w:r>
          <w:r w:rsidRPr="571D06E2">
            <w:rPr>
              <w:color w:val="1F497D" w:themeColor="text2"/>
              <w:sz w:val="24"/>
              <w:szCs w:val="24"/>
            </w:rPr>
            <w:t xml:space="preserve"> : </w:t>
          </w:r>
          <w:r w:rsidR="00166D74">
            <w:rPr>
              <w:color w:val="1F497D" w:themeColor="text2"/>
              <w:sz w:val="24"/>
              <w:szCs w:val="24"/>
            </w:rPr>
            <w:t>Traçabilité</w:t>
          </w:r>
        </w:p>
      </w:tc>
      <w:tc>
        <w:tcPr>
          <w:tcW w:w="625" w:type="pct"/>
          <w:vAlign w:val="center"/>
        </w:tcPr>
        <w:p w:rsidRPr="00D91958" w:rsidR="00C24EE9" w:rsidP="006F4328" w:rsidRDefault="00C24EE9" w14:paraId="33CFB171" w14:textId="77777777">
          <w:pPr>
            <w:jc w:val="center"/>
          </w:pPr>
        </w:p>
      </w:tc>
    </w:tr>
  </w:tbl>
  <w:p w:rsidR="00C24EE9" w:rsidRDefault="00C24EE9" w14:paraId="70E8DA98"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5369CB"/>
    <w:multiLevelType w:val="multilevel"/>
    <w:tmpl w:val="C4EE646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05AD6707"/>
    <w:multiLevelType w:val="hybridMultilevel"/>
    <w:tmpl w:val="93826038"/>
    <w:lvl w:ilvl="0" w:tplc="040C0001">
      <w:start w:val="1"/>
      <w:numFmt w:val="bullet"/>
      <w:lvlText w:val=""/>
      <w:lvlJc w:val="left"/>
      <w:pPr>
        <w:ind w:left="1080" w:hanging="360"/>
      </w:pPr>
      <w:rPr>
        <w:rFonts w:hint="default" w:ascii="Symbol" w:hAnsi="Symbol"/>
      </w:rPr>
    </w:lvl>
    <w:lvl w:ilvl="1" w:tplc="040C0003" w:tentative="1">
      <w:start w:val="1"/>
      <w:numFmt w:val="bullet"/>
      <w:lvlText w:val="o"/>
      <w:lvlJc w:val="left"/>
      <w:pPr>
        <w:ind w:left="1800" w:hanging="360"/>
      </w:pPr>
      <w:rPr>
        <w:rFonts w:hint="default" w:ascii="Courier New" w:hAnsi="Courier New" w:cs="Courier New"/>
      </w:rPr>
    </w:lvl>
    <w:lvl w:ilvl="2" w:tplc="040C0005" w:tentative="1">
      <w:start w:val="1"/>
      <w:numFmt w:val="bullet"/>
      <w:lvlText w:val=""/>
      <w:lvlJc w:val="left"/>
      <w:pPr>
        <w:ind w:left="2520" w:hanging="360"/>
      </w:pPr>
      <w:rPr>
        <w:rFonts w:hint="default" w:ascii="Wingdings" w:hAnsi="Wingdings"/>
      </w:rPr>
    </w:lvl>
    <w:lvl w:ilvl="3" w:tplc="040C0001" w:tentative="1">
      <w:start w:val="1"/>
      <w:numFmt w:val="bullet"/>
      <w:lvlText w:val=""/>
      <w:lvlJc w:val="left"/>
      <w:pPr>
        <w:ind w:left="3240" w:hanging="360"/>
      </w:pPr>
      <w:rPr>
        <w:rFonts w:hint="default" w:ascii="Symbol" w:hAnsi="Symbol"/>
      </w:rPr>
    </w:lvl>
    <w:lvl w:ilvl="4" w:tplc="040C0003" w:tentative="1">
      <w:start w:val="1"/>
      <w:numFmt w:val="bullet"/>
      <w:lvlText w:val="o"/>
      <w:lvlJc w:val="left"/>
      <w:pPr>
        <w:ind w:left="3960" w:hanging="360"/>
      </w:pPr>
      <w:rPr>
        <w:rFonts w:hint="default" w:ascii="Courier New" w:hAnsi="Courier New" w:cs="Courier New"/>
      </w:rPr>
    </w:lvl>
    <w:lvl w:ilvl="5" w:tplc="040C0005" w:tentative="1">
      <w:start w:val="1"/>
      <w:numFmt w:val="bullet"/>
      <w:lvlText w:val=""/>
      <w:lvlJc w:val="left"/>
      <w:pPr>
        <w:ind w:left="4680" w:hanging="360"/>
      </w:pPr>
      <w:rPr>
        <w:rFonts w:hint="default" w:ascii="Wingdings" w:hAnsi="Wingdings"/>
      </w:rPr>
    </w:lvl>
    <w:lvl w:ilvl="6" w:tplc="040C0001" w:tentative="1">
      <w:start w:val="1"/>
      <w:numFmt w:val="bullet"/>
      <w:lvlText w:val=""/>
      <w:lvlJc w:val="left"/>
      <w:pPr>
        <w:ind w:left="5400" w:hanging="360"/>
      </w:pPr>
      <w:rPr>
        <w:rFonts w:hint="default" w:ascii="Symbol" w:hAnsi="Symbol"/>
      </w:rPr>
    </w:lvl>
    <w:lvl w:ilvl="7" w:tplc="040C0003" w:tentative="1">
      <w:start w:val="1"/>
      <w:numFmt w:val="bullet"/>
      <w:lvlText w:val="o"/>
      <w:lvlJc w:val="left"/>
      <w:pPr>
        <w:ind w:left="6120" w:hanging="360"/>
      </w:pPr>
      <w:rPr>
        <w:rFonts w:hint="default" w:ascii="Courier New" w:hAnsi="Courier New" w:cs="Courier New"/>
      </w:rPr>
    </w:lvl>
    <w:lvl w:ilvl="8" w:tplc="040C0005" w:tentative="1">
      <w:start w:val="1"/>
      <w:numFmt w:val="bullet"/>
      <w:lvlText w:val=""/>
      <w:lvlJc w:val="left"/>
      <w:pPr>
        <w:ind w:left="6840" w:hanging="360"/>
      </w:pPr>
      <w:rPr>
        <w:rFonts w:hint="default" w:ascii="Wingdings" w:hAnsi="Wingdings"/>
      </w:rPr>
    </w:lvl>
  </w:abstractNum>
  <w:abstractNum w:abstractNumId="2" w15:restartNumberingAfterBreak="0">
    <w:nsid w:val="0BA024B9"/>
    <w:multiLevelType w:val="multilevel"/>
    <w:tmpl w:val="1B2CE388"/>
    <w:lvl w:ilvl="0">
      <w:start w:val="1"/>
      <w:numFmt w:val="bullet"/>
      <w:pStyle w:val="ListBullet2"/>
      <w:lvlText w:val=""/>
      <w:lvlJc w:val="left"/>
      <w:pPr>
        <w:tabs>
          <w:tab w:val="num" w:pos="357"/>
        </w:tabs>
        <w:ind w:left="357" w:hanging="357"/>
      </w:pPr>
      <w:rPr>
        <w:rFonts w:hint="default" w:ascii="Wingdings 3" w:hAnsi="Wingdings 3"/>
        <w:color w:val="1F497D" w:themeColor="text2"/>
      </w:rPr>
    </w:lvl>
    <w:lvl w:ilvl="1">
      <w:start w:val="1"/>
      <w:numFmt w:val="bullet"/>
      <w:lvlText w:val=""/>
      <w:lvlJc w:val="left"/>
      <w:pPr>
        <w:ind w:left="714" w:hanging="357"/>
      </w:pPr>
      <w:rPr>
        <w:rFonts w:hint="default" w:ascii="Symbol" w:hAnsi="Symbol"/>
        <w:color w:val="1F497D" w:themeColor="text2"/>
      </w:rPr>
    </w:lvl>
    <w:lvl w:ilvl="2">
      <w:start w:val="1"/>
      <w:numFmt w:val="bullet"/>
      <w:lvlText w:val=""/>
      <w:lvlJc w:val="left"/>
      <w:pPr>
        <w:ind w:left="1071" w:hanging="357"/>
      </w:pPr>
      <w:rPr>
        <w:rFonts w:hint="default" w:ascii="Symbol" w:hAnsi="Symbol"/>
        <w:color w:val="1F497D" w:themeColor="text2"/>
      </w:rPr>
    </w:lvl>
    <w:lvl w:ilvl="3">
      <w:start w:val="1"/>
      <w:numFmt w:val="bullet"/>
      <w:lvlText w:val=""/>
      <w:lvlJc w:val="left"/>
      <w:pPr>
        <w:ind w:left="1428" w:hanging="357"/>
      </w:pPr>
      <w:rPr>
        <w:rFonts w:hint="default" w:ascii="Symbol" w:hAnsi="Symbol"/>
        <w:color w:val="1F497D" w:themeColor="text2"/>
      </w:rPr>
    </w:lvl>
    <w:lvl w:ilvl="4">
      <w:start w:val="1"/>
      <w:numFmt w:val="bullet"/>
      <w:lvlText w:val=""/>
      <w:lvlJc w:val="left"/>
      <w:pPr>
        <w:ind w:left="1785" w:hanging="357"/>
      </w:pPr>
      <w:rPr>
        <w:rFonts w:hint="default" w:ascii="Symbol" w:hAnsi="Symbol"/>
        <w:color w:val="1F497D" w:themeColor="text2"/>
      </w:rPr>
    </w:lvl>
    <w:lvl w:ilvl="5">
      <w:start w:val="1"/>
      <w:numFmt w:val="bullet"/>
      <w:lvlText w:val=""/>
      <w:lvlJc w:val="left"/>
      <w:pPr>
        <w:ind w:left="2142" w:hanging="357"/>
      </w:pPr>
      <w:rPr>
        <w:rFonts w:hint="default" w:ascii="Symbol" w:hAnsi="Symbol"/>
        <w:color w:val="1F497D" w:themeColor="text2"/>
      </w:rPr>
    </w:lvl>
    <w:lvl w:ilvl="6">
      <w:start w:val="1"/>
      <w:numFmt w:val="bullet"/>
      <w:lvlText w:val=""/>
      <w:lvlJc w:val="left"/>
      <w:pPr>
        <w:ind w:left="2499" w:hanging="357"/>
      </w:pPr>
      <w:rPr>
        <w:rFonts w:hint="default" w:ascii="Symbol" w:hAnsi="Symbol"/>
        <w:color w:val="1F497D" w:themeColor="text2"/>
      </w:rPr>
    </w:lvl>
    <w:lvl w:ilvl="7">
      <w:start w:val="1"/>
      <w:numFmt w:val="bullet"/>
      <w:lvlText w:val=""/>
      <w:lvlJc w:val="left"/>
      <w:pPr>
        <w:ind w:left="2856" w:hanging="357"/>
      </w:pPr>
      <w:rPr>
        <w:rFonts w:hint="default" w:ascii="Symbol" w:hAnsi="Symbol"/>
        <w:color w:val="1F497D" w:themeColor="text2"/>
      </w:rPr>
    </w:lvl>
    <w:lvl w:ilvl="8">
      <w:start w:val="1"/>
      <w:numFmt w:val="bullet"/>
      <w:lvlText w:val=""/>
      <w:lvlJc w:val="left"/>
      <w:pPr>
        <w:ind w:left="3213" w:hanging="357"/>
      </w:pPr>
      <w:rPr>
        <w:rFonts w:hint="default" w:ascii="Symbol" w:hAnsi="Symbol"/>
        <w:color w:val="1F497D" w:themeColor="text2"/>
      </w:rPr>
    </w:lvl>
  </w:abstractNum>
  <w:abstractNum w:abstractNumId="3" w15:restartNumberingAfterBreak="0">
    <w:nsid w:val="0F4B582B"/>
    <w:multiLevelType w:val="hybridMultilevel"/>
    <w:tmpl w:val="2B0E1F7E"/>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4" w15:restartNumberingAfterBreak="0">
    <w:nsid w:val="10AF2C70"/>
    <w:multiLevelType w:val="hybridMultilevel"/>
    <w:tmpl w:val="E1B0CDFA"/>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5" w15:restartNumberingAfterBreak="0">
    <w:nsid w:val="19F74CEA"/>
    <w:multiLevelType w:val="hybridMultilevel"/>
    <w:tmpl w:val="DEA84C5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DF84A3F"/>
    <w:multiLevelType w:val="multilevel"/>
    <w:tmpl w:val="5236580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31C22B29"/>
    <w:multiLevelType w:val="hybridMultilevel"/>
    <w:tmpl w:val="60EEEC7C"/>
    <w:lvl w:ilvl="0" w:tplc="086096DA">
      <w:start w:val="1"/>
      <w:numFmt w:val="bullet"/>
      <w:lvlText w:val=""/>
      <w:lvlJc w:val="left"/>
      <w:pPr>
        <w:ind w:left="720" w:hanging="360"/>
      </w:pPr>
      <w:rPr>
        <w:rFonts w:hint="default" w:ascii="Symbol" w:hAnsi="Symbol"/>
        <w:color w:val="auto"/>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8" w15:restartNumberingAfterBreak="0">
    <w:nsid w:val="35C4539B"/>
    <w:multiLevelType w:val="multilevel"/>
    <w:tmpl w:val="C7EAEC2A"/>
    <w:lvl w:ilvl="0">
      <w:start w:val="1"/>
      <w:numFmt w:val="bullet"/>
      <w:lvlText w:val=""/>
      <w:lvlJc w:val="left"/>
      <w:pPr>
        <w:tabs>
          <w:tab w:val="num" w:pos="1068"/>
        </w:tabs>
        <w:ind w:left="1068" w:hanging="360"/>
      </w:pPr>
      <w:rPr>
        <w:rFonts w:hint="default" w:ascii="Symbol" w:hAnsi="Symbol"/>
        <w:sz w:val="20"/>
      </w:rPr>
    </w:lvl>
    <w:lvl w:ilvl="1" w:tentative="1">
      <w:start w:val="1"/>
      <w:numFmt w:val="bullet"/>
      <w:lvlText w:val=""/>
      <w:lvlJc w:val="left"/>
      <w:pPr>
        <w:tabs>
          <w:tab w:val="num" w:pos="1788"/>
        </w:tabs>
        <w:ind w:left="1788" w:hanging="360"/>
      </w:pPr>
      <w:rPr>
        <w:rFonts w:hint="default" w:ascii="Symbol" w:hAnsi="Symbol"/>
        <w:sz w:val="20"/>
      </w:rPr>
    </w:lvl>
    <w:lvl w:ilvl="2" w:tentative="1">
      <w:start w:val="1"/>
      <w:numFmt w:val="bullet"/>
      <w:lvlText w:val=""/>
      <w:lvlJc w:val="left"/>
      <w:pPr>
        <w:tabs>
          <w:tab w:val="num" w:pos="2508"/>
        </w:tabs>
        <w:ind w:left="2508" w:hanging="360"/>
      </w:pPr>
      <w:rPr>
        <w:rFonts w:hint="default" w:ascii="Symbol" w:hAnsi="Symbol"/>
        <w:sz w:val="20"/>
      </w:rPr>
    </w:lvl>
    <w:lvl w:ilvl="3" w:tentative="1">
      <w:start w:val="1"/>
      <w:numFmt w:val="bullet"/>
      <w:lvlText w:val=""/>
      <w:lvlJc w:val="left"/>
      <w:pPr>
        <w:tabs>
          <w:tab w:val="num" w:pos="3228"/>
        </w:tabs>
        <w:ind w:left="3228" w:hanging="360"/>
      </w:pPr>
      <w:rPr>
        <w:rFonts w:hint="default" w:ascii="Symbol" w:hAnsi="Symbol"/>
        <w:sz w:val="20"/>
      </w:rPr>
    </w:lvl>
    <w:lvl w:ilvl="4" w:tentative="1">
      <w:start w:val="1"/>
      <w:numFmt w:val="bullet"/>
      <w:lvlText w:val=""/>
      <w:lvlJc w:val="left"/>
      <w:pPr>
        <w:tabs>
          <w:tab w:val="num" w:pos="3948"/>
        </w:tabs>
        <w:ind w:left="3948" w:hanging="360"/>
      </w:pPr>
      <w:rPr>
        <w:rFonts w:hint="default" w:ascii="Symbol" w:hAnsi="Symbol"/>
        <w:sz w:val="20"/>
      </w:rPr>
    </w:lvl>
    <w:lvl w:ilvl="5" w:tentative="1">
      <w:start w:val="1"/>
      <w:numFmt w:val="bullet"/>
      <w:lvlText w:val=""/>
      <w:lvlJc w:val="left"/>
      <w:pPr>
        <w:tabs>
          <w:tab w:val="num" w:pos="4668"/>
        </w:tabs>
        <w:ind w:left="4668" w:hanging="360"/>
      </w:pPr>
      <w:rPr>
        <w:rFonts w:hint="default" w:ascii="Symbol" w:hAnsi="Symbol"/>
        <w:sz w:val="20"/>
      </w:rPr>
    </w:lvl>
    <w:lvl w:ilvl="6" w:tentative="1">
      <w:start w:val="1"/>
      <w:numFmt w:val="bullet"/>
      <w:lvlText w:val=""/>
      <w:lvlJc w:val="left"/>
      <w:pPr>
        <w:tabs>
          <w:tab w:val="num" w:pos="5388"/>
        </w:tabs>
        <w:ind w:left="5388" w:hanging="360"/>
      </w:pPr>
      <w:rPr>
        <w:rFonts w:hint="default" w:ascii="Symbol" w:hAnsi="Symbol"/>
        <w:sz w:val="20"/>
      </w:rPr>
    </w:lvl>
    <w:lvl w:ilvl="7" w:tentative="1">
      <w:start w:val="1"/>
      <w:numFmt w:val="bullet"/>
      <w:lvlText w:val=""/>
      <w:lvlJc w:val="left"/>
      <w:pPr>
        <w:tabs>
          <w:tab w:val="num" w:pos="6108"/>
        </w:tabs>
        <w:ind w:left="6108" w:hanging="360"/>
      </w:pPr>
      <w:rPr>
        <w:rFonts w:hint="default" w:ascii="Symbol" w:hAnsi="Symbol"/>
        <w:sz w:val="20"/>
      </w:rPr>
    </w:lvl>
    <w:lvl w:ilvl="8" w:tentative="1">
      <w:start w:val="1"/>
      <w:numFmt w:val="bullet"/>
      <w:lvlText w:val=""/>
      <w:lvlJc w:val="left"/>
      <w:pPr>
        <w:tabs>
          <w:tab w:val="num" w:pos="6828"/>
        </w:tabs>
        <w:ind w:left="6828" w:hanging="360"/>
      </w:pPr>
      <w:rPr>
        <w:rFonts w:hint="default" w:ascii="Symbol" w:hAnsi="Symbol"/>
        <w:sz w:val="20"/>
      </w:rPr>
    </w:lvl>
  </w:abstractNum>
  <w:abstractNum w:abstractNumId="9" w15:restartNumberingAfterBreak="0">
    <w:nsid w:val="41F337C1"/>
    <w:multiLevelType w:val="multilevel"/>
    <w:tmpl w:val="EA1A887A"/>
    <w:lvl w:ilvl="0">
      <w:start w:val="1"/>
      <w:numFmt w:val="decimal"/>
      <w:pStyle w:val="Heading1"/>
      <w:suff w:val="space"/>
      <w:lvlText w:val="%1."/>
      <w:lvlJc w:val="left"/>
      <w:pPr>
        <w:ind w:left="360" w:hanging="360"/>
      </w:pPr>
      <w:rPr>
        <w:rFonts w:hint="default"/>
      </w:rPr>
    </w:lvl>
    <w:lvl w:ilvl="1">
      <w:start w:val="1"/>
      <w:numFmt w:val="decimal"/>
      <w:pStyle w:val="Heading2"/>
      <w:suff w:val="space"/>
      <w:lvlText w:val="%1.%2."/>
      <w:lvlJc w:val="left"/>
      <w:pPr>
        <w:ind w:left="624" w:hanging="624"/>
      </w:pPr>
      <w:rPr>
        <w:rFonts w:hint="default"/>
      </w:rPr>
    </w:lvl>
    <w:lvl w:ilvl="2">
      <w:start w:val="1"/>
      <w:numFmt w:val="decimal"/>
      <w:pStyle w:val="Heading3"/>
      <w:suff w:val="space"/>
      <w:lvlText w:val="%1.%2.%3."/>
      <w:lvlJc w:val="left"/>
      <w:pPr>
        <w:ind w:left="357" w:hanging="357"/>
      </w:pPr>
      <w:rPr>
        <w:rFonts w:hint="default"/>
      </w:rPr>
    </w:lvl>
    <w:lvl w:ilvl="3">
      <w:start w:val="1"/>
      <w:numFmt w:val="decimal"/>
      <w:pStyle w:val="Heading4"/>
      <w:lvlText w:val="%1.%2.%3.%4."/>
      <w:lvlJc w:val="left"/>
      <w:pPr>
        <w:ind w:left="964" w:hanging="964"/>
      </w:pPr>
      <w:rPr>
        <w:rFonts w:hint="default"/>
      </w:rPr>
    </w:lvl>
    <w:lvl w:ilvl="4">
      <w:start w:val="1"/>
      <w:numFmt w:val="decimal"/>
      <w:pStyle w:val="Heading5"/>
      <w:lvlText w:val="%1.%2.%3.%4.%5."/>
      <w:lvlJc w:val="left"/>
      <w:pPr>
        <w:ind w:left="1191" w:hanging="1191"/>
      </w:pPr>
      <w:rPr>
        <w:rFonts w:hint="default"/>
      </w:rPr>
    </w:lvl>
    <w:lvl w:ilvl="5">
      <w:start w:val="1"/>
      <w:numFmt w:val="decimal"/>
      <w:pStyle w:val="Heading6"/>
      <w:lvlText w:val="%1.%2.%3.%4.%5.%6."/>
      <w:lvlJc w:val="left"/>
      <w:pPr>
        <w:ind w:left="1418" w:hanging="1418"/>
      </w:pPr>
      <w:rPr>
        <w:rFonts w:hint="default"/>
      </w:rPr>
    </w:lvl>
    <w:lvl w:ilvl="6">
      <w:start w:val="1"/>
      <w:numFmt w:val="decimal"/>
      <w:pStyle w:val="Heading7"/>
      <w:lvlText w:val="%1.%2.%3.%4.%5.%6.%7."/>
      <w:lvlJc w:val="left"/>
      <w:pPr>
        <w:ind w:left="1588" w:hanging="1588"/>
      </w:pPr>
      <w:rPr>
        <w:rFonts w:hint="default"/>
      </w:rPr>
    </w:lvl>
    <w:lvl w:ilvl="7">
      <w:start w:val="1"/>
      <w:numFmt w:val="decimal"/>
      <w:pStyle w:val="Heading8"/>
      <w:lvlText w:val="%1.%2.%3.%4.%5.%6.%7.%8."/>
      <w:lvlJc w:val="left"/>
      <w:pPr>
        <w:ind w:left="1814" w:hanging="1814"/>
      </w:pPr>
      <w:rPr>
        <w:rFonts w:hint="default"/>
      </w:rPr>
    </w:lvl>
    <w:lvl w:ilvl="8">
      <w:start w:val="1"/>
      <w:numFmt w:val="decimal"/>
      <w:pStyle w:val="Heading9"/>
      <w:lvlText w:val="%1.%2.%3.%4.%5.%6.%7.%8.%9."/>
      <w:lvlJc w:val="left"/>
      <w:pPr>
        <w:ind w:left="1928" w:hanging="1928"/>
      </w:pPr>
      <w:rPr>
        <w:rFonts w:hint="default"/>
      </w:rPr>
    </w:lvl>
  </w:abstractNum>
  <w:abstractNum w:abstractNumId="10" w15:restartNumberingAfterBreak="0">
    <w:nsid w:val="448D219E"/>
    <w:multiLevelType w:val="multilevel"/>
    <w:tmpl w:val="74CE9014"/>
    <w:lvl w:ilvl="0">
      <w:start w:val="1"/>
      <w:numFmt w:val="bullet"/>
      <w:pStyle w:val="TBLListepuces"/>
      <w:lvlText w:val="►"/>
      <w:lvlJc w:val="left"/>
      <w:pPr>
        <w:ind w:left="357" w:hanging="357"/>
      </w:pPr>
      <w:rPr>
        <w:rFonts w:hint="default" w:ascii="Arial" w:hAnsi="Arial"/>
        <w:color w:val="1F497D" w:themeColor="text2"/>
      </w:rPr>
    </w:lvl>
    <w:lvl w:ilvl="1">
      <w:start w:val="1"/>
      <w:numFmt w:val="bullet"/>
      <w:pStyle w:val="TBLListepuce2"/>
      <w:lvlText w:val=""/>
      <w:lvlJc w:val="left"/>
      <w:pPr>
        <w:ind w:left="714" w:hanging="357"/>
      </w:pPr>
      <w:rPr>
        <w:rFonts w:hint="default" w:ascii="Symbol" w:hAnsi="Symbol"/>
        <w:color w:val="1F497D" w:themeColor="text2"/>
      </w:rPr>
    </w:lvl>
    <w:lvl w:ilvl="2">
      <w:start w:val="1"/>
      <w:numFmt w:val="bullet"/>
      <w:lvlText w:val=""/>
      <w:lvlJc w:val="left"/>
      <w:pPr>
        <w:ind w:left="1071" w:hanging="357"/>
      </w:pPr>
      <w:rPr>
        <w:rFonts w:hint="default" w:ascii="Symbol" w:hAnsi="Symbol"/>
        <w:color w:val="1F497D" w:themeColor="text2"/>
      </w:rPr>
    </w:lvl>
    <w:lvl w:ilvl="3">
      <w:start w:val="1"/>
      <w:numFmt w:val="bullet"/>
      <w:lvlText w:val=""/>
      <w:lvlJc w:val="left"/>
      <w:pPr>
        <w:ind w:left="1428" w:hanging="357"/>
      </w:pPr>
      <w:rPr>
        <w:rFonts w:hint="default" w:ascii="Symbol" w:hAnsi="Symbol"/>
        <w:color w:val="1F497D" w:themeColor="text2"/>
      </w:rPr>
    </w:lvl>
    <w:lvl w:ilvl="4">
      <w:start w:val="1"/>
      <w:numFmt w:val="bullet"/>
      <w:lvlText w:val=""/>
      <w:lvlJc w:val="left"/>
      <w:pPr>
        <w:ind w:left="1785" w:hanging="357"/>
      </w:pPr>
      <w:rPr>
        <w:rFonts w:hint="default" w:ascii="Symbol" w:hAnsi="Symbol"/>
        <w:color w:val="1F497D" w:themeColor="text2"/>
      </w:rPr>
    </w:lvl>
    <w:lvl w:ilvl="5">
      <w:start w:val="1"/>
      <w:numFmt w:val="bullet"/>
      <w:lvlText w:val=""/>
      <w:lvlJc w:val="left"/>
      <w:pPr>
        <w:ind w:left="2142" w:hanging="357"/>
      </w:pPr>
      <w:rPr>
        <w:rFonts w:hint="default" w:ascii="Symbol" w:hAnsi="Symbol"/>
        <w:color w:val="1F497D" w:themeColor="text2"/>
      </w:rPr>
    </w:lvl>
    <w:lvl w:ilvl="6">
      <w:start w:val="1"/>
      <w:numFmt w:val="bullet"/>
      <w:lvlText w:val=""/>
      <w:lvlJc w:val="left"/>
      <w:pPr>
        <w:ind w:left="2499" w:hanging="357"/>
      </w:pPr>
      <w:rPr>
        <w:rFonts w:hint="default" w:ascii="Symbol" w:hAnsi="Symbol"/>
        <w:color w:val="1F497D" w:themeColor="text2"/>
      </w:rPr>
    </w:lvl>
    <w:lvl w:ilvl="7">
      <w:start w:val="1"/>
      <w:numFmt w:val="bullet"/>
      <w:lvlText w:val=""/>
      <w:lvlJc w:val="left"/>
      <w:pPr>
        <w:ind w:left="2856" w:hanging="357"/>
      </w:pPr>
      <w:rPr>
        <w:rFonts w:hint="default" w:ascii="Symbol" w:hAnsi="Symbol"/>
        <w:color w:val="1F497D" w:themeColor="text2"/>
      </w:rPr>
    </w:lvl>
    <w:lvl w:ilvl="8">
      <w:start w:val="1"/>
      <w:numFmt w:val="bullet"/>
      <w:lvlText w:val=""/>
      <w:lvlJc w:val="left"/>
      <w:pPr>
        <w:ind w:left="3213" w:hanging="357"/>
      </w:pPr>
      <w:rPr>
        <w:rFonts w:hint="default" w:ascii="Symbol" w:hAnsi="Symbol"/>
        <w:color w:val="1F497D" w:themeColor="text2"/>
      </w:rPr>
    </w:lvl>
  </w:abstractNum>
  <w:abstractNum w:abstractNumId="11" w15:restartNumberingAfterBreak="0">
    <w:nsid w:val="4A7F3017"/>
    <w:multiLevelType w:val="hybridMultilevel"/>
    <w:tmpl w:val="4F168A48"/>
    <w:lvl w:ilvl="0" w:tplc="040C0001">
      <w:start w:val="1"/>
      <w:numFmt w:val="bullet"/>
      <w:lvlText w:val=""/>
      <w:lvlJc w:val="left"/>
      <w:pPr>
        <w:ind w:left="776" w:hanging="360"/>
      </w:pPr>
      <w:rPr>
        <w:rFonts w:hint="default" w:ascii="Symbol" w:hAnsi="Symbol"/>
      </w:rPr>
    </w:lvl>
    <w:lvl w:ilvl="1" w:tplc="040C0003">
      <w:start w:val="1"/>
      <w:numFmt w:val="bullet"/>
      <w:lvlText w:val="o"/>
      <w:lvlJc w:val="left"/>
      <w:pPr>
        <w:ind w:left="1496" w:hanging="360"/>
      </w:pPr>
      <w:rPr>
        <w:rFonts w:hint="default" w:ascii="Courier New" w:hAnsi="Courier New" w:cs="Courier New"/>
      </w:rPr>
    </w:lvl>
    <w:lvl w:ilvl="2" w:tplc="040C0005" w:tentative="1">
      <w:start w:val="1"/>
      <w:numFmt w:val="bullet"/>
      <w:lvlText w:val=""/>
      <w:lvlJc w:val="left"/>
      <w:pPr>
        <w:ind w:left="2216" w:hanging="360"/>
      </w:pPr>
      <w:rPr>
        <w:rFonts w:hint="default" w:ascii="Wingdings" w:hAnsi="Wingdings"/>
      </w:rPr>
    </w:lvl>
    <w:lvl w:ilvl="3" w:tplc="040C0001" w:tentative="1">
      <w:start w:val="1"/>
      <w:numFmt w:val="bullet"/>
      <w:lvlText w:val=""/>
      <w:lvlJc w:val="left"/>
      <w:pPr>
        <w:ind w:left="2936" w:hanging="360"/>
      </w:pPr>
      <w:rPr>
        <w:rFonts w:hint="default" w:ascii="Symbol" w:hAnsi="Symbol"/>
      </w:rPr>
    </w:lvl>
    <w:lvl w:ilvl="4" w:tplc="040C0003" w:tentative="1">
      <w:start w:val="1"/>
      <w:numFmt w:val="bullet"/>
      <w:lvlText w:val="o"/>
      <w:lvlJc w:val="left"/>
      <w:pPr>
        <w:ind w:left="3656" w:hanging="360"/>
      </w:pPr>
      <w:rPr>
        <w:rFonts w:hint="default" w:ascii="Courier New" w:hAnsi="Courier New" w:cs="Courier New"/>
      </w:rPr>
    </w:lvl>
    <w:lvl w:ilvl="5" w:tplc="040C0005" w:tentative="1">
      <w:start w:val="1"/>
      <w:numFmt w:val="bullet"/>
      <w:lvlText w:val=""/>
      <w:lvlJc w:val="left"/>
      <w:pPr>
        <w:ind w:left="4376" w:hanging="360"/>
      </w:pPr>
      <w:rPr>
        <w:rFonts w:hint="default" w:ascii="Wingdings" w:hAnsi="Wingdings"/>
      </w:rPr>
    </w:lvl>
    <w:lvl w:ilvl="6" w:tplc="040C0001" w:tentative="1">
      <w:start w:val="1"/>
      <w:numFmt w:val="bullet"/>
      <w:lvlText w:val=""/>
      <w:lvlJc w:val="left"/>
      <w:pPr>
        <w:ind w:left="5096" w:hanging="360"/>
      </w:pPr>
      <w:rPr>
        <w:rFonts w:hint="default" w:ascii="Symbol" w:hAnsi="Symbol"/>
      </w:rPr>
    </w:lvl>
    <w:lvl w:ilvl="7" w:tplc="040C0003" w:tentative="1">
      <w:start w:val="1"/>
      <w:numFmt w:val="bullet"/>
      <w:lvlText w:val="o"/>
      <w:lvlJc w:val="left"/>
      <w:pPr>
        <w:ind w:left="5816" w:hanging="360"/>
      </w:pPr>
      <w:rPr>
        <w:rFonts w:hint="default" w:ascii="Courier New" w:hAnsi="Courier New" w:cs="Courier New"/>
      </w:rPr>
    </w:lvl>
    <w:lvl w:ilvl="8" w:tplc="040C0005" w:tentative="1">
      <w:start w:val="1"/>
      <w:numFmt w:val="bullet"/>
      <w:lvlText w:val=""/>
      <w:lvlJc w:val="left"/>
      <w:pPr>
        <w:ind w:left="6536" w:hanging="360"/>
      </w:pPr>
      <w:rPr>
        <w:rFonts w:hint="default" w:ascii="Wingdings" w:hAnsi="Wingdings"/>
      </w:rPr>
    </w:lvl>
  </w:abstractNum>
  <w:abstractNum w:abstractNumId="12" w15:restartNumberingAfterBreak="0">
    <w:nsid w:val="4F0E104C"/>
    <w:multiLevelType w:val="hybridMultilevel"/>
    <w:tmpl w:val="ED06AC7E"/>
    <w:lvl w:ilvl="0" w:tplc="EFEA89B6">
      <w:start w:val="1"/>
      <w:numFmt w:val="bullet"/>
      <w:lvlText w:val=""/>
      <w:lvlJc w:val="left"/>
      <w:pPr>
        <w:ind w:left="1068" w:hanging="360"/>
      </w:pPr>
      <w:rPr>
        <w:rFonts w:hint="default" w:ascii="Symbol" w:hAnsi="Symbol"/>
        <w:color w:val="auto"/>
      </w:rPr>
    </w:lvl>
    <w:lvl w:ilvl="1" w:tplc="040C0003" w:tentative="1">
      <w:start w:val="1"/>
      <w:numFmt w:val="bullet"/>
      <w:lvlText w:val="o"/>
      <w:lvlJc w:val="left"/>
      <w:pPr>
        <w:ind w:left="1788" w:hanging="360"/>
      </w:pPr>
      <w:rPr>
        <w:rFonts w:hint="default" w:ascii="Courier New" w:hAnsi="Courier New" w:cs="Courier New"/>
      </w:rPr>
    </w:lvl>
    <w:lvl w:ilvl="2" w:tplc="040C0005" w:tentative="1">
      <w:start w:val="1"/>
      <w:numFmt w:val="bullet"/>
      <w:lvlText w:val=""/>
      <w:lvlJc w:val="left"/>
      <w:pPr>
        <w:ind w:left="2508" w:hanging="360"/>
      </w:pPr>
      <w:rPr>
        <w:rFonts w:hint="default" w:ascii="Wingdings" w:hAnsi="Wingdings"/>
      </w:rPr>
    </w:lvl>
    <w:lvl w:ilvl="3" w:tplc="040C0001" w:tentative="1">
      <w:start w:val="1"/>
      <w:numFmt w:val="bullet"/>
      <w:lvlText w:val=""/>
      <w:lvlJc w:val="left"/>
      <w:pPr>
        <w:ind w:left="3228" w:hanging="360"/>
      </w:pPr>
      <w:rPr>
        <w:rFonts w:hint="default" w:ascii="Symbol" w:hAnsi="Symbol"/>
      </w:rPr>
    </w:lvl>
    <w:lvl w:ilvl="4" w:tplc="040C0003" w:tentative="1">
      <w:start w:val="1"/>
      <w:numFmt w:val="bullet"/>
      <w:lvlText w:val="o"/>
      <w:lvlJc w:val="left"/>
      <w:pPr>
        <w:ind w:left="3948" w:hanging="360"/>
      </w:pPr>
      <w:rPr>
        <w:rFonts w:hint="default" w:ascii="Courier New" w:hAnsi="Courier New" w:cs="Courier New"/>
      </w:rPr>
    </w:lvl>
    <w:lvl w:ilvl="5" w:tplc="040C0005" w:tentative="1">
      <w:start w:val="1"/>
      <w:numFmt w:val="bullet"/>
      <w:lvlText w:val=""/>
      <w:lvlJc w:val="left"/>
      <w:pPr>
        <w:ind w:left="4668" w:hanging="360"/>
      </w:pPr>
      <w:rPr>
        <w:rFonts w:hint="default" w:ascii="Wingdings" w:hAnsi="Wingdings"/>
      </w:rPr>
    </w:lvl>
    <w:lvl w:ilvl="6" w:tplc="040C0001" w:tentative="1">
      <w:start w:val="1"/>
      <w:numFmt w:val="bullet"/>
      <w:lvlText w:val=""/>
      <w:lvlJc w:val="left"/>
      <w:pPr>
        <w:ind w:left="5388" w:hanging="360"/>
      </w:pPr>
      <w:rPr>
        <w:rFonts w:hint="default" w:ascii="Symbol" w:hAnsi="Symbol"/>
      </w:rPr>
    </w:lvl>
    <w:lvl w:ilvl="7" w:tplc="040C0003" w:tentative="1">
      <w:start w:val="1"/>
      <w:numFmt w:val="bullet"/>
      <w:lvlText w:val="o"/>
      <w:lvlJc w:val="left"/>
      <w:pPr>
        <w:ind w:left="6108" w:hanging="360"/>
      </w:pPr>
      <w:rPr>
        <w:rFonts w:hint="default" w:ascii="Courier New" w:hAnsi="Courier New" w:cs="Courier New"/>
      </w:rPr>
    </w:lvl>
    <w:lvl w:ilvl="8" w:tplc="040C0005" w:tentative="1">
      <w:start w:val="1"/>
      <w:numFmt w:val="bullet"/>
      <w:lvlText w:val=""/>
      <w:lvlJc w:val="left"/>
      <w:pPr>
        <w:ind w:left="6828" w:hanging="360"/>
      </w:pPr>
      <w:rPr>
        <w:rFonts w:hint="default" w:ascii="Wingdings" w:hAnsi="Wingdings"/>
      </w:rPr>
    </w:lvl>
  </w:abstractNum>
  <w:abstractNum w:abstractNumId="13" w15:restartNumberingAfterBreak="0">
    <w:nsid w:val="4F750C7C"/>
    <w:multiLevelType w:val="multilevel"/>
    <w:tmpl w:val="C5D87506"/>
    <w:lvl w:ilvl="0">
      <w:numFmt w:val="bullet"/>
      <w:lvlText w:val="-"/>
      <w:lvlJc w:val="left"/>
      <w:pPr>
        <w:ind w:left="720" w:hanging="360"/>
      </w:pPr>
      <w:rPr>
        <w:rFonts w:hint="default" w:ascii="Calibri" w:hAnsi="Calibri" w:eastAsiaTheme="minorHAnsi" w:cstheme="minorBidi"/>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4" w15:restartNumberingAfterBreak="0">
    <w:nsid w:val="4F814F7A"/>
    <w:multiLevelType w:val="hybridMultilevel"/>
    <w:tmpl w:val="670EF55E"/>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5" w15:restartNumberingAfterBreak="0">
    <w:nsid w:val="63515FD3"/>
    <w:multiLevelType w:val="multilevel"/>
    <w:tmpl w:val="1B2CE388"/>
    <w:lvl w:ilvl="0">
      <w:start w:val="1"/>
      <w:numFmt w:val="bullet"/>
      <w:lvlText w:val=""/>
      <w:lvlJc w:val="left"/>
      <w:pPr>
        <w:tabs>
          <w:tab w:val="num" w:pos="357"/>
        </w:tabs>
        <w:ind w:left="357" w:hanging="357"/>
      </w:pPr>
      <w:rPr>
        <w:rFonts w:hint="default" w:ascii="Wingdings 3" w:hAnsi="Wingdings 3"/>
        <w:color w:val="1F497D" w:themeColor="text2"/>
      </w:rPr>
    </w:lvl>
    <w:lvl w:ilvl="1">
      <w:start w:val="1"/>
      <w:numFmt w:val="bullet"/>
      <w:lvlText w:val=""/>
      <w:lvlJc w:val="left"/>
      <w:pPr>
        <w:ind w:left="714" w:hanging="357"/>
      </w:pPr>
      <w:rPr>
        <w:rFonts w:hint="default" w:ascii="Symbol" w:hAnsi="Symbol"/>
        <w:color w:val="1F497D" w:themeColor="text2"/>
      </w:rPr>
    </w:lvl>
    <w:lvl w:ilvl="2">
      <w:start w:val="1"/>
      <w:numFmt w:val="bullet"/>
      <w:lvlText w:val=""/>
      <w:lvlJc w:val="left"/>
      <w:pPr>
        <w:ind w:left="1071" w:hanging="357"/>
      </w:pPr>
      <w:rPr>
        <w:rFonts w:hint="default" w:ascii="Symbol" w:hAnsi="Symbol"/>
        <w:color w:val="1F497D" w:themeColor="text2"/>
      </w:rPr>
    </w:lvl>
    <w:lvl w:ilvl="3">
      <w:start w:val="1"/>
      <w:numFmt w:val="bullet"/>
      <w:lvlText w:val=""/>
      <w:lvlJc w:val="left"/>
      <w:pPr>
        <w:ind w:left="1428" w:hanging="357"/>
      </w:pPr>
      <w:rPr>
        <w:rFonts w:hint="default" w:ascii="Symbol" w:hAnsi="Symbol"/>
        <w:color w:val="1F497D" w:themeColor="text2"/>
      </w:rPr>
    </w:lvl>
    <w:lvl w:ilvl="4">
      <w:start w:val="1"/>
      <w:numFmt w:val="bullet"/>
      <w:lvlText w:val=""/>
      <w:lvlJc w:val="left"/>
      <w:pPr>
        <w:ind w:left="1785" w:hanging="357"/>
      </w:pPr>
      <w:rPr>
        <w:rFonts w:hint="default" w:ascii="Symbol" w:hAnsi="Symbol"/>
        <w:color w:val="1F497D" w:themeColor="text2"/>
      </w:rPr>
    </w:lvl>
    <w:lvl w:ilvl="5">
      <w:start w:val="1"/>
      <w:numFmt w:val="bullet"/>
      <w:lvlText w:val=""/>
      <w:lvlJc w:val="left"/>
      <w:pPr>
        <w:ind w:left="2142" w:hanging="357"/>
      </w:pPr>
      <w:rPr>
        <w:rFonts w:hint="default" w:ascii="Symbol" w:hAnsi="Symbol"/>
        <w:color w:val="1F497D" w:themeColor="text2"/>
      </w:rPr>
    </w:lvl>
    <w:lvl w:ilvl="6">
      <w:start w:val="1"/>
      <w:numFmt w:val="bullet"/>
      <w:lvlText w:val=""/>
      <w:lvlJc w:val="left"/>
      <w:pPr>
        <w:ind w:left="2499" w:hanging="357"/>
      </w:pPr>
      <w:rPr>
        <w:rFonts w:hint="default" w:ascii="Symbol" w:hAnsi="Symbol"/>
        <w:color w:val="1F497D" w:themeColor="text2"/>
      </w:rPr>
    </w:lvl>
    <w:lvl w:ilvl="7">
      <w:start w:val="1"/>
      <w:numFmt w:val="bullet"/>
      <w:lvlText w:val=""/>
      <w:lvlJc w:val="left"/>
      <w:pPr>
        <w:ind w:left="2856" w:hanging="357"/>
      </w:pPr>
      <w:rPr>
        <w:rFonts w:hint="default" w:ascii="Symbol" w:hAnsi="Symbol"/>
        <w:color w:val="1F497D" w:themeColor="text2"/>
      </w:rPr>
    </w:lvl>
    <w:lvl w:ilvl="8">
      <w:start w:val="1"/>
      <w:numFmt w:val="bullet"/>
      <w:lvlText w:val=""/>
      <w:lvlJc w:val="left"/>
      <w:pPr>
        <w:ind w:left="3213" w:hanging="357"/>
      </w:pPr>
      <w:rPr>
        <w:rFonts w:hint="default" w:ascii="Symbol" w:hAnsi="Symbol"/>
        <w:color w:val="1F497D" w:themeColor="text2"/>
      </w:rPr>
    </w:lvl>
  </w:abstractNum>
  <w:abstractNum w:abstractNumId="16" w15:restartNumberingAfterBreak="0">
    <w:nsid w:val="71F939C2"/>
    <w:multiLevelType w:val="multilevel"/>
    <w:tmpl w:val="19B69B80"/>
    <w:lvl w:ilvl="0">
      <w:numFmt w:val="bullet"/>
      <w:pStyle w:val="ListBullet"/>
      <w:lvlText w:val="-"/>
      <w:lvlJc w:val="left"/>
      <w:pPr>
        <w:tabs>
          <w:tab w:val="num" w:pos="357"/>
        </w:tabs>
        <w:ind w:left="357" w:hanging="357"/>
      </w:pPr>
      <w:rPr>
        <w:rFonts w:hint="default" w:ascii="Calibri" w:hAnsi="Calibri"/>
      </w:rPr>
    </w:lvl>
    <w:lvl w:ilvl="1">
      <w:start w:val="1"/>
      <w:numFmt w:val="bullet"/>
      <w:lvlText w:val="o"/>
      <w:lvlJc w:val="left"/>
      <w:pPr>
        <w:tabs>
          <w:tab w:val="num" w:pos="714"/>
        </w:tabs>
        <w:ind w:left="714" w:hanging="357"/>
      </w:pPr>
      <w:rPr>
        <w:rFonts w:hint="default" w:ascii="Courier New" w:hAnsi="Courier New"/>
      </w:rPr>
    </w:lvl>
    <w:lvl w:ilvl="2">
      <w:start w:val="1"/>
      <w:numFmt w:val="bullet"/>
      <w:lvlText w:val=""/>
      <w:lvlJc w:val="left"/>
      <w:pPr>
        <w:tabs>
          <w:tab w:val="num" w:pos="1071"/>
        </w:tabs>
        <w:ind w:left="1071" w:hanging="357"/>
      </w:pPr>
      <w:rPr>
        <w:rFonts w:hint="default" w:ascii="Wingdings" w:hAnsi="Wingdings"/>
      </w:rPr>
    </w:lvl>
    <w:lvl w:ilvl="3">
      <w:start w:val="1"/>
      <w:numFmt w:val="bullet"/>
      <w:lvlText w:val=""/>
      <w:lvlJc w:val="left"/>
      <w:pPr>
        <w:tabs>
          <w:tab w:val="num" w:pos="1428"/>
        </w:tabs>
        <w:ind w:left="1428" w:hanging="357"/>
      </w:pPr>
      <w:rPr>
        <w:rFonts w:hint="default" w:ascii="Symbol" w:hAnsi="Symbol"/>
      </w:rPr>
    </w:lvl>
    <w:lvl w:ilvl="4">
      <w:start w:val="1"/>
      <w:numFmt w:val="bullet"/>
      <w:lvlText w:val="o"/>
      <w:lvlJc w:val="left"/>
      <w:pPr>
        <w:tabs>
          <w:tab w:val="num" w:pos="1785"/>
        </w:tabs>
        <w:ind w:left="1785" w:hanging="357"/>
      </w:pPr>
      <w:rPr>
        <w:rFonts w:hint="default" w:ascii="Courier New" w:hAnsi="Courier New"/>
      </w:rPr>
    </w:lvl>
    <w:lvl w:ilvl="5">
      <w:start w:val="1"/>
      <w:numFmt w:val="bullet"/>
      <w:lvlText w:val=""/>
      <w:lvlJc w:val="left"/>
      <w:pPr>
        <w:tabs>
          <w:tab w:val="num" w:pos="2142"/>
        </w:tabs>
        <w:ind w:left="2142" w:hanging="357"/>
      </w:pPr>
      <w:rPr>
        <w:rFonts w:hint="default" w:ascii="Wingdings" w:hAnsi="Wingdings"/>
      </w:rPr>
    </w:lvl>
    <w:lvl w:ilvl="6">
      <w:start w:val="1"/>
      <w:numFmt w:val="bullet"/>
      <w:lvlText w:val=""/>
      <w:lvlJc w:val="left"/>
      <w:pPr>
        <w:tabs>
          <w:tab w:val="num" w:pos="2499"/>
        </w:tabs>
        <w:ind w:left="2499" w:hanging="357"/>
      </w:pPr>
      <w:rPr>
        <w:rFonts w:hint="default" w:ascii="Symbol" w:hAnsi="Symbol"/>
      </w:rPr>
    </w:lvl>
    <w:lvl w:ilvl="7">
      <w:start w:val="1"/>
      <w:numFmt w:val="bullet"/>
      <w:lvlText w:val="o"/>
      <w:lvlJc w:val="left"/>
      <w:pPr>
        <w:tabs>
          <w:tab w:val="num" w:pos="2856"/>
        </w:tabs>
        <w:ind w:left="2856" w:hanging="357"/>
      </w:pPr>
      <w:rPr>
        <w:rFonts w:hint="default" w:ascii="Courier New" w:hAnsi="Courier New"/>
      </w:rPr>
    </w:lvl>
    <w:lvl w:ilvl="8">
      <w:start w:val="1"/>
      <w:numFmt w:val="bullet"/>
      <w:lvlText w:val=""/>
      <w:lvlJc w:val="left"/>
      <w:pPr>
        <w:tabs>
          <w:tab w:val="num" w:pos="3213"/>
        </w:tabs>
        <w:ind w:left="3213" w:hanging="357"/>
      </w:pPr>
      <w:rPr>
        <w:rFonts w:hint="default" w:ascii="Wingdings" w:hAnsi="Wingdings"/>
      </w:rPr>
    </w:lvl>
  </w:abstractNum>
  <w:abstractNum w:abstractNumId="17" w15:restartNumberingAfterBreak="0">
    <w:nsid w:val="77B22A4B"/>
    <w:multiLevelType w:val="hybridMultilevel"/>
    <w:tmpl w:val="726E772A"/>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num w:numId="1" w16cid:durableId="1150899844">
    <w:abstractNumId w:val="16"/>
  </w:num>
  <w:num w:numId="2" w16cid:durableId="742069384">
    <w:abstractNumId w:val="2"/>
  </w:num>
  <w:num w:numId="3" w16cid:durableId="466051126">
    <w:abstractNumId w:val="15"/>
  </w:num>
  <w:num w:numId="4" w16cid:durableId="1747191354">
    <w:abstractNumId w:val="13"/>
  </w:num>
  <w:num w:numId="5" w16cid:durableId="2060856920">
    <w:abstractNumId w:val="10"/>
  </w:num>
  <w:num w:numId="6" w16cid:durableId="1101608511">
    <w:abstractNumId w:val="9"/>
  </w:num>
  <w:num w:numId="7" w16cid:durableId="1497720773">
    <w:abstractNumId w:val="5"/>
  </w:num>
  <w:num w:numId="8" w16cid:durableId="1277713714">
    <w:abstractNumId w:val="4"/>
  </w:num>
  <w:num w:numId="9" w16cid:durableId="245309765">
    <w:abstractNumId w:val="6"/>
  </w:num>
  <w:num w:numId="10" w16cid:durableId="466320196">
    <w:abstractNumId w:val="0"/>
  </w:num>
  <w:num w:numId="11" w16cid:durableId="1046563354">
    <w:abstractNumId w:val="7"/>
  </w:num>
  <w:num w:numId="12" w16cid:durableId="1132867058">
    <w:abstractNumId w:val="14"/>
  </w:num>
  <w:num w:numId="13" w16cid:durableId="39018205">
    <w:abstractNumId w:val="12"/>
  </w:num>
  <w:num w:numId="14" w16cid:durableId="1050880172">
    <w:abstractNumId w:val="1"/>
  </w:num>
  <w:num w:numId="15" w16cid:durableId="1482307590">
    <w:abstractNumId w:val="8"/>
  </w:num>
  <w:num w:numId="16" w16cid:durableId="1206454137">
    <w:abstractNumId w:val="11"/>
  </w:num>
  <w:num w:numId="17" w16cid:durableId="1907495419">
    <w:abstractNumId w:val="3"/>
  </w:num>
  <w:num w:numId="18" w16cid:durableId="62615728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943"/>
    <w:rsid w:val="0002101A"/>
    <w:rsid w:val="00031875"/>
    <w:rsid w:val="000553F7"/>
    <w:rsid w:val="00085420"/>
    <w:rsid w:val="000A7D27"/>
    <w:rsid w:val="000F5FA9"/>
    <w:rsid w:val="00104ABD"/>
    <w:rsid w:val="00120F49"/>
    <w:rsid w:val="00155F88"/>
    <w:rsid w:val="00166D74"/>
    <w:rsid w:val="00171A08"/>
    <w:rsid w:val="001D2999"/>
    <w:rsid w:val="001D3218"/>
    <w:rsid w:val="001E3C34"/>
    <w:rsid w:val="001F67EA"/>
    <w:rsid w:val="0020278C"/>
    <w:rsid w:val="00216DC5"/>
    <w:rsid w:val="00224891"/>
    <w:rsid w:val="002256C7"/>
    <w:rsid w:val="00226869"/>
    <w:rsid w:val="00235502"/>
    <w:rsid w:val="002425C7"/>
    <w:rsid w:val="002477CE"/>
    <w:rsid w:val="00257D43"/>
    <w:rsid w:val="00257E82"/>
    <w:rsid w:val="00260C5F"/>
    <w:rsid w:val="002631B9"/>
    <w:rsid w:val="00272EE7"/>
    <w:rsid w:val="00274583"/>
    <w:rsid w:val="002B1CD8"/>
    <w:rsid w:val="002C11AF"/>
    <w:rsid w:val="002C4F7A"/>
    <w:rsid w:val="003027BD"/>
    <w:rsid w:val="00303766"/>
    <w:rsid w:val="00311214"/>
    <w:rsid w:val="00330558"/>
    <w:rsid w:val="003416A0"/>
    <w:rsid w:val="00362DA9"/>
    <w:rsid w:val="00374AE5"/>
    <w:rsid w:val="00395C9D"/>
    <w:rsid w:val="003C06FA"/>
    <w:rsid w:val="004079DE"/>
    <w:rsid w:val="00422313"/>
    <w:rsid w:val="00423337"/>
    <w:rsid w:val="00441F30"/>
    <w:rsid w:val="00443262"/>
    <w:rsid w:val="004A19DC"/>
    <w:rsid w:val="004C3514"/>
    <w:rsid w:val="004C47AD"/>
    <w:rsid w:val="004D29DC"/>
    <w:rsid w:val="00517473"/>
    <w:rsid w:val="00534DF0"/>
    <w:rsid w:val="005630C7"/>
    <w:rsid w:val="00563E28"/>
    <w:rsid w:val="00593F84"/>
    <w:rsid w:val="00597372"/>
    <w:rsid w:val="005A74E4"/>
    <w:rsid w:val="005F4DA7"/>
    <w:rsid w:val="005F6363"/>
    <w:rsid w:val="006043DD"/>
    <w:rsid w:val="0060456A"/>
    <w:rsid w:val="006243FB"/>
    <w:rsid w:val="00637BCB"/>
    <w:rsid w:val="0064725D"/>
    <w:rsid w:val="00655AB3"/>
    <w:rsid w:val="00664418"/>
    <w:rsid w:val="00677619"/>
    <w:rsid w:val="006D2B79"/>
    <w:rsid w:val="006F4328"/>
    <w:rsid w:val="00702B33"/>
    <w:rsid w:val="00702D54"/>
    <w:rsid w:val="00703150"/>
    <w:rsid w:val="00731600"/>
    <w:rsid w:val="00740DC6"/>
    <w:rsid w:val="0075081A"/>
    <w:rsid w:val="007631FE"/>
    <w:rsid w:val="00773558"/>
    <w:rsid w:val="00774781"/>
    <w:rsid w:val="0078415E"/>
    <w:rsid w:val="007D14F0"/>
    <w:rsid w:val="007E5376"/>
    <w:rsid w:val="007F5D6A"/>
    <w:rsid w:val="008039AA"/>
    <w:rsid w:val="00812344"/>
    <w:rsid w:val="00820E69"/>
    <w:rsid w:val="00843682"/>
    <w:rsid w:val="0085742F"/>
    <w:rsid w:val="00857AB3"/>
    <w:rsid w:val="00862A91"/>
    <w:rsid w:val="00863031"/>
    <w:rsid w:val="008722D6"/>
    <w:rsid w:val="0087708E"/>
    <w:rsid w:val="008A1106"/>
    <w:rsid w:val="008B3D08"/>
    <w:rsid w:val="008B578A"/>
    <w:rsid w:val="008B5F58"/>
    <w:rsid w:val="008E4244"/>
    <w:rsid w:val="008F50A4"/>
    <w:rsid w:val="009129C3"/>
    <w:rsid w:val="00920677"/>
    <w:rsid w:val="0092170E"/>
    <w:rsid w:val="00954279"/>
    <w:rsid w:val="00963C57"/>
    <w:rsid w:val="00971F6A"/>
    <w:rsid w:val="009B7C70"/>
    <w:rsid w:val="009E02DD"/>
    <w:rsid w:val="009E290A"/>
    <w:rsid w:val="009E4349"/>
    <w:rsid w:val="009F0CE4"/>
    <w:rsid w:val="009F751C"/>
    <w:rsid w:val="00A073B7"/>
    <w:rsid w:val="00A22F7B"/>
    <w:rsid w:val="00A35D31"/>
    <w:rsid w:val="00A439EC"/>
    <w:rsid w:val="00A830C2"/>
    <w:rsid w:val="00AA2B19"/>
    <w:rsid w:val="00AA5D5C"/>
    <w:rsid w:val="00AA60C1"/>
    <w:rsid w:val="00AB7239"/>
    <w:rsid w:val="00B31E84"/>
    <w:rsid w:val="00B77134"/>
    <w:rsid w:val="00B77877"/>
    <w:rsid w:val="00B951B8"/>
    <w:rsid w:val="00BA4C80"/>
    <w:rsid w:val="00BC3B83"/>
    <w:rsid w:val="00BE5800"/>
    <w:rsid w:val="00C02750"/>
    <w:rsid w:val="00C02F28"/>
    <w:rsid w:val="00C03331"/>
    <w:rsid w:val="00C03B1C"/>
    <w:rsid w:val="00C24EE9"/>
    <w:rsid w:val="00C332C5"/>
    <w:rsid w:val="00C37297"/>
    <w:rsid w:val="00C47B94"/>
    <w:rsid w:val="00C94D2C"/>
    <w:rsid w:val="00C954A2"/>
    <w:rsid w:val="00C97943"/>
    <w:rsid w:val="00CA5B82"/>
    <w:rsid w:val="00CF6A1A"/>
    <w:rsid w:val="00D02A44"/>
    <w:rsid w:val="00D13F69"/>
    <w:rsid w:val="00D1550A"/>
    <w:rsid w:val="00D44318"/>
    <w:rsid w:val="00D473A4"/>
    <w:rsid w:val="00D520BD"/>
    <w:rsid w:val="00D54D1E"/>
    <w:rsid w:val="00D85397"/>
    <w:rsid w:val="00D8628A"/>
    <w:rsid w:val="00D92A96"/>
    <w:rsid w:val="00DB3C7A"/>
    <w:rsid w:val="00DC2A57"/>
    <w:rsid w:val="00DC7A3F"/>
    <w:rsid w:val="00E11551"/>
    <w:rsid w:val="00E2296A"/>
    <w:rsid w:val="00E27BB2"/>
    <w:rsid w:val="00E53917"/>
    <w:rsid w:val="00E63E4A"/>
    <w:rsid w:val="00E74295"/>
    <w:rsid w:val="00E75B1A"/>
    <w:rsid w:val="00E95ABB"/>
    <w:rsid w:val="00EB3037"/>
    <w:rsid w:val="00EB6692"/>
    <w:rsid w:val="00EB7C6F"/>
    <w:rsid w:val="00EE19EF"/>
    <w:rsid w:val="00EE305D"/>
    <w:rsid w:val="00F10199"/>
    <w:rsid w:val="00F113C6"/>
    <w:rsid w:val="00F43164"/>
    <w:rsid w:val="00F46183"/>
    <w:rsid w:val="00F56339"/>
    <w:rsid w:val="00F602BA"/>
    <w:rsid w:val="00F87EE9"/>
    <w:rsid w:val="00FA77ED"/>
    <w:rsid w:val="00FB19C2"/>
    <w:rsid w:val="00FB7402"/>
    <w:rsid w:val="00FD2BD8"/>
    <w:rsid w:val="00FD34F6"/>
    <w:rsid w:val="06D8AB89"/>
    <w:rsid w:val="2DC57018"/>
    <w:rsid w:val="3BA3171D"/>
    <w:rsid w:val="3BF5DAB0"/>
    <w:rsid w:val="571D06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66F0469"/>
  <w15:docId w15:val="{DCDC75FE-25C5-4360-862F-9D7FBEBB8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6" w:qFormat="1"/>
    <w:lsdException w:name="heading 2" w:uiPriority="7" w:semiHidden="1" w:unhideWhenUsed="1" w:qFormat="1"/>
    <w:lsdException w:name="heading 3" w:uiPriority="8" w:semiHidden="1" w:unhideWhenUsed="1" w:qFormat="1"/>
    <w:lsdException w:name="heading 4" w:uiPriority="9" w:semiHidden="1" w:unhideWhenUsed="1" w:qFormat="1"/>
    <w:lsdException w:name="heading 5" w:uiPriority="4" w:semiHidden="1" w:unhideWhenUsed="1" w:qFormat="1"/>
    <w:lsdException w:name="heading 6" w:uiPriority="4" w:semiHidden="1" w:unhideWhenUsed="1" w:qFormat="1"/>
    <w:lsdException w:name="heading 7" w:uiPriority="4" w:semiHidden="1" w:unhideWhenUsed="1" w:qFormat="1"/>
    <w:lsdException w:name="heading 8" w:uiPriority="4" w:semiHidden="1" w:unhideWhenUsed="1" w:qFormat="1"/>
    <w:lsdException w:name="heading 9" w:uiPriority="4"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4"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5"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66D74"/>
    <w:pPr>
      <w:spacing w:after="120"/>
      <w:jc w:val="both"/>
    </w:pPr>
    <w:rPr>
      <w:rFonts w:ascii="Arial" w:hAnsi="Arial"/>
      <w:sz w:val="20"/>
    </w:rPr>
  </w:style>
  <w:style w:type="paragraph" w:styleId="Heading1">
    <w:name w:val="heading 1"/>
    <w:basedOn w:val="ListParagraph"/>
    <w:next w:val="Normal"/>
    <w:link w:val="Heading1Char"/>
    <w:autoRedefine/>
    <w:uiPriority w:val="6"/>
    <w:qFormat/>
    <w:rsid w:val="002425C7"/>
    <w:pPr>
      <w:numPr>
        <w:numId w:val="6"/>
      </w:numPr>
      <w:spacing w:before="960" w:after="240"/>
      <w:outlineLvl w:val="0"/>
    </w:pPr>
    <w:rPr>
      <w:b/>
      <w:caps/>
      <w:color w:val="006AB2"/>
      <w:sz w:val="32"/>
      <w:szCs w:val="32"/>
    </w:rPr>
  </w:style>
  <w:style w:type="paragraph" w:styleId="Heading2">
    <w:name w:val="heading 2"/>
    <w:basedOn w:val="ListParagraph"/>
    <w:next w:val="Normal"/>
    <w:link w:val="Heading2Char"/>
    <w:autoRedefine/>
    <w:uiPriority w:val="7"/>
    <w:unhideWhenUsed/>
    <w:qFormat/>
    <w:rsid w:val="00517473"/>
    <w:pPr>
      <w:numPr>
        <w:ilvl w:val="1"/>
        <w:numId w:val="6"/>
      </w:numPr>
      <w:pBdr>
        <w:bottom w:val="single" w:color="1F497D" w:themeColor="text2" w:sz="4" w:space="1"/>
      </w:pBdr>
      <w:spacing w:before="360" w:after="240"/>
      <w:outlineLvl w:val="1"/>
    </w:pPr>
    <w:rPr>
      <w:b/>
      <w:color w:val="006AB2"/>
      <w:sz w:val="28"/>
      <w:szCs w:val="28"/>
    </w:rPr>
  </w:style>
  <w:style w:type="paragraph" w:styleId="Heading3">
    <w:name w:val="heading 3"/>
    <w:basedOn w:val="Heading2"/>
    <w:next w:val="Normal"/>
    <w:link w:val="Heading3Char"/>
    <w:autoRedefine/>
    <w:uiPriority w:val="8"/>
    <w:unhideWhenUsed/>
    <w:qFormat/>
    <w:rsid w:val="00517473"/>
    <w:pPr>
      <w:numPr>
        <w:ilvl w:val="2"/>
      </w:numPr>
      <w:pBdr>
        <w:bottom w:val="none" w:color="auto" w:sz="0" w:space="0"/>
      </w:pBdr>
      <w:outlineLvl w:val="2"/>
    </w:pPr>
    <w:rPr>
      <w:sz w:val="24"/>
      <w:szCs w:val="24"/>
    </w:rPr>
  </w:style>
  <w:style w:type="paragraph" w:styleId="Heading4">
    <w:name w:val="heading 4"/>
    <w:basedOn w:val="Heading3"/>
    <w:next w:val="Normal"/>
    <w:link w:val="Heading4Char"/>
    <w:uiPriority w:val="9"/>
    <w:semiHidden/>
    <w:qFormat/>
    <w:rsid w:val="0085742F"/>
    <w:pPr>
      <w:numPr>
        <w:ilvl w:val="3"/>
      </w:numPr>
      <w:spacing w:before="120"/>
      <w:outlineLvl w:val="3"/>
    </w:pPr>
    <w:rPr>
      <w:b w:val="0"/>
    </w:rPr>
  </w:style>
  <w:style w:type="paragraph" w:styleId="Heading5">
    <w:name w:val="heading 5"/>
    <w:basedOn w:val="Normal"/>
    <w:next w:val="Normal"/>
    <w:link w:val="Heading5Char"/>
    <w:uiPriority w:val="4"/>
    <w:semiHidden/>
    <w:qFormat/>
    <w:rsid w:val="0085742F"/>
    <w:pPr>
      <w:keepNext/>
      <w:keepLines/>
      <w:numPr>
        <w:ilvl w:val="4"/>
        <w:numId w:val="6"/>
      </w:numPr>
      <w:spacing w:before="200" w:after="0"/>
      <w:outlineLvl w:val="4"/>
    </w:pPr>
    <w:rPr>
      <w:rFonts w:asciiTheme="majorHAnsi" w:hAnsiTheme="majorHAnsi" w:eastAsiaTheme="majorEastAsia" w:cstheme="majorBidi"/>
      <w:b/>
      <w:color w:val="1F497D" w:themeColor="text2"/>
      <w:szCs w:val="24"/>
      <w:u w:val="single"/>
    </w:rPr>
  </w:style>
  <w:style w:type="paragraph" w:styleId="Heading6">
    <w:name w:val="heading 6"/>
    <w:basedOn w:val="Normal"/>
    <w:next w:val="Normal"/>
    <w:link w:val="Heading6Char"/>
    <w:uiPriority w:val="4"/>
    <w:semiHidden/>
    <w:qFormat/>
    <w:rsid w:val="0085742F"/>
    <w:pPr>
      <w:keepNext/>
      <w:keepLines/>
      <w:numPr>
        <w:ilvl w:val="5"/>
        <w:numId w:val="6"/>
      </w:numPr>
      <w:spacing w:before="200" w:after="0"/>
      <w:outlineLvl w:val="5"/>
    </w:pPr>
    <w:rPr>
      <w:rFonts w:asciiTheme="majorHAnsi" w:hAnsiTheme="majorHAnsi" w:eastAsiaTheme="majorEastAsia" w:cstheme="majorBidi"/>
      <w:b/>
      <w:i/>
      <w:iCs/>
      <w:color w:val="1F497D" w:themeColor="text2"/>
      <w:szCs w:val="24"/>
    </w:rPr>
  </w:style>
  <w:style w:type="paragraph" w:styleId="Heading7">
    <w:name w:val="heading 7"/>
    <w:basedOn w:val="Normal"/>
    <w:next w:val="Normal"/>
    <w:link w:val="Heading7Char"/>
    <w:uiPriority w:val="4"/>
    <w:semiHidden/>
    <w:qFormat/>
    <w:rsid w:val="0085742F"/>
    <w:pPr>
      <w:keepNext/>
      <w:keepLines/>
      <w:numPr>
        <w:ilvl w:val="6"/>
        <w:numId w:val="6"/>
      </w:numPr>
      <w:spacing w:before="200" w:after="0"/>
      <w:outlineLvl w:val="6"/>
    </w:pPr>
    <w:rPr>
      <w:rFonts w:asciiTheme="majorHAnsi" w:hAnsiTheme="majorHAnsi" w:eastAsiaTheme="majorEastAsia" w:cstheme="majorBidi"/>
      <w:b/>
      <w:i/>
      <w:iCs/>
      <w:color w:val="1F497D" w:themeColor="text2"/>
      <w:szCs w:val="24"/>
    </w:rPr>
  </w:style>
  <w:style w:type="paragraph" w:styleId="Heading8">
    <w:name w:val="heading 8"/>
    <w:basedOn w:val="Normal"/>
    <w:next w:val="Normal"/>
    <w:link w:val="Heading8Char"/>
    <w:uiPriority w:val="4"/>
    <w:semiHidden/>
    <w:qFormat/>
    <w:rsid w:val="0085742F"/>
    <w:pPr>
      <w:keepNext/>
      <w:keepLines/>
      <w:numPr>
        <w:ilvl w:val="7"/>
        <w:numId w:val="6"/>
      </w:numPr>
      <w:spacing w:before="200" w:after="0"/>
      <w:outlineLvl w:val="7"/>
    </w:pPr>
    <w:rPr>
      <w:rFonts w:asciiTheme="majorHAnsi" w:hAnsiTheme="majorHAnsi" w:eastAsiaTheme="majorEastAsia" w:cstheme="majorBidi"/>
      <w:b/>
      <w:color w:val="1F497D" w:themeColor="text2"/>
      <w:szCs w:val="24"/>
    </w:rPr>
  </w:style>
  <w:style w:type="paragraph" w:styleId="Heading9">
    <w:name w:val="heading 9"/>
    <w:basedOn w:val="Normal"/>
    <w:next w:val="Normal"/>
    <w:link w:val="Heading9Char"/>
    <w:uiPriority w:val="4"/>
    <w:semiHidden/>
    <w:qFormat/>
    <w:rsid w:val="0085742F"/>
    <w:pPr>
      <w:keepNext/>
      <w:keepLines/>
      <w:numPr>
        <w:ilvl w:val="8"/>
        <w:numId w:val="6"/>
      </w:numPr>
      <w:spacing w:before="200" w:after="0"/>
      <w:outlineLvl w:val="8"/>
    </w:pPr>
    <w:rPr>
      <w:rFonts w:asciiTheme="majorHAnsi" w:hAnsiTheme="majorHAnsi" w:eastAsiaTheme="majorEastAsia" w:cstheme="majorBidi"/>
      <w:b/>
      <w:i/>
      <w:iCs/>
      <w:color w:val="1F497D" w:themeColor="text2"/>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6"/>
    <w:rsid w:val="002425C7"/>
    <w:rPr>
      <w:rFonts w:ascii="Arial" w:hAnsi="Arial"/>
      <w:b/>
      <w:caps/>
      <w:color w:val="006AB2"/>
      <w:sz w:val="32"/>
      <w:szCs w:val="32"/>
    </w:rPr>
  </w:style>
  <w:style w:type="character" w:styleId="Heading2Char" w:customStyle="1">
    <w:name w:val="Heading 2 Char"/>
    <w:basedOn w:val="DefaultParagraphFont"/>
    <w:link w:val="Heading2"/>
    <w:uiPriority w:val="7"/>
    <w:rsid w:val="00517473"/>
    <w:rPr>
      <w:rFonts w:ascii="Arial" w:hAnsi="Arial"/>
      <w:b/>
      <w:color w:val="006AB2"/>
      <w:sz w:val="28"/>
      <w:szCs w:val="28"/>
    </w:rPr>
  </w:style>
  <w:style w:type="character" w:styleId="Heading3Char" w:customStyle="1">
    <w:name w:val="Heading 3 Char"/>
    <w:basedOn w:val="DefaultParagraphFont"/>
    <w:link w:val="Heading3"/>
    <w:uiPriority w:val="8"/>
    <w:rsid w:val="00517473"/>
    <w:rPr>
      <w:rFonts w:ascii="Arial" w:hAnsi="Arial"/>
      <w:b/>
      <w:color w:val="006AB2"/>
      <w:sz w:val="24"/>
      <w:szCs w:val="24"/>
    </w:rPr>
  </w:style>
  <w:style w:type="character" w:styleId="Heading4Char" w:customStyle="1">
    <w:name w:val="Heading 4 Char"/>
    <w:basedOn w:val="DefaultParagraphFont"/>
    <w:link w:val="Heading4"/>
    <w:uiPriority w:val="9"/>
    <w:semiHidden/>
    <w:rsid w:val="0085742F"/>
    <w:rPr>
      <w:color w:val="1F497D" w:themeColor="text2"/>
      <w:sz w:val="24"/>
      <w:szCs w:val="24"/>
    </w:rPr>
  </w:style>
  <w:style w:type="character" w:styleId="Heading5Char" w:customStyle="1">
    <w:name w:val="Heading 5 Char"/>
    <w:basedOn w:val="DefaultParagraphFont"/>
    <w:link w:val="Heading5"/>
    <w:uiPriority w:val="4"/>
    <w:semiHidden/>
    <w:rsid w:val="0085742F"/>
    <w:rPr>
      <w:rFonts w:asciiTheme="majorHAnsi" w:hAnsiTheme="majorHAnsi" w:eastAsiaTheme="majorEastAsia" w:cstheme="majorBidi"/>
      <w:b/>
      <w:color w:val="1F497D" w:themeColor="text2"/>
      <w:sz w:val="20"/>
      <w:szCs w:val="24"/>
      <w:u w:val="single"/>
    </w:rPr>
  </w:style>
  <w:style w:type="character" w:styleId="Heading6Char" w:customStyle="1">
    <w:name w:val="Heading 6 Char"/>
    <w:basedOn w:val="DefaultParagraphFont"/>
    <w:link w:val="Heading6"/>
    <w:uiPriority w:val="4"/>
    <w:semiHidden/>
    <w:rsid w:val="0085742F"/>
    <w:rPr>
      <w:rFonts w:asciiTheme="majorHAnsi" w:hAnsiTheme="majorHAnsi" w:eastAsiaTheme="majorEastAsia" w:cstheme="majorBidi"/>
      <w:b/>
      <w:i/>
      <w:iCs/>
      <w:color w:val="1F497D" w:themeColor="text2"/>
      <w:sz w:val="20"/>
      <w:szCs w:val="24"/>
    </w:rPr>
  </w:style>
  <w:style w:type="character" w:styleId="Heading7Char" w:customStyle="1">
    <w:name w:val="Heading 7 Char"/>
    <w:basedOn w:val="DefaultParagraphFont"/>
    <w:link w:val="Heading7"/>
    <w:uiPriority w:val="4"/>
    <w:semiHidden/>
    <w:rsid w:val="0085742F"/>
    <w:rPr>
      <w:rFonts w:asciiTheme="majorHAnsi" w:hAnsiTheme="majorHAnsi" w:eastAsiaTheme="majorEastAsia" w:cstheme="majorBidi"/>
      <w:b/>
      <w:i/>
      <w:iCs/>
      <w:color w:val="1F497D" w:themeColor="text2"/>
      <w:sz w:val="20"/>
      <w:szCs w:val="24"/>
    </w:rPr>
  </w:style>
  <w:style w:type="character" w:styleId="Heading8Char" w:customStyle="1">
    <w:name w:val="Heading 8 Char"/>
    <w:basedOn w:val="DefaultParagraphFont"/>
    <w:link w:val="Heading8"/>
    <w:uiPriority w:val="4"/>
    <w:semiHidden/>
    <w:rsid w:val="0085742F"/>
    <w:rPr>
      <w:rFonts w:asciiTheme="majorHAnsi" w:hAnsiTheme="majorHAnsi" w:eastAsiaTheme="majorEastAsia" w:cstheme="majorBidi"/>
      <w:b/>
      <w:color w:val="1F497D" w:themeColor="text2"/>
      <w:sz w:val="20"/>
      <w:szCs w:val="24"/>
    </w:rPr>
  </w:style>
  <w:style w:type="character" w:styleId="Heading9Char" w:customStyle="1">
    <w:name w:val="Heading 9 Char"/>
    <w:basedOn w:val="DefaultParagraphFont"/>
    <w:link w:val="Heading9"/>
    <w:uiPriority w:val="4"/>
    <w:semiHidden/>
    <w:rsid w:val="0085742F"/>
    <w:rPr>
      <w:rFonts w:asciiTheme="majorHAnsi" w:hAnsiTheme="majorHAnsi" w:eastAsiaTheme="majorEastAsia" w:cstheme="majorBidi"/>
      <w:b/>
      <w:i/>
      <w:iCs/>
      <w:color w:val="1F497D" w:themeColor="text2"/>
      <w:sz w:val="20"/>
      <w:szCs w:val="24"/>
    </w:rPr>
  </w:style>
  <w:style w:type="table" w:styleId="Tableau2" w:customStyle="1">
    <w:name w:val="Tableau 2"/>
    <w:basedOn w:val="TableNormal"/>
    <w:uiPriority w:val="99"/>
    <w:rsid w:val="0085742F"/>
    <w:pPr>
      <w:spacing w:after="0" w:line="240" w:lineRule="auto"/>
    </w:pPr>
    <w:rPr>
      <w:color w:val="000000" w:themeColor="text1"/>
      <w:sz w:val="18"/>
      <w:szCs w:val="20"/>
    </w:rPr>
    <w:tblPr>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Pr>
    <w:tcPr>
      <w:vAlign w:val="center"/>
    </w:tcPr>
    <w:tblStylePr w:type="firstRow">
      <w:pPr>
        <w:jc w:val="center"/>
      </w:pPr>
      <w:rPr>
        <w:rFonts w:ascii="Arial" w:hAnsi="Arial"/>
        <w:b/>
        <w:color w:val="F7D700"/>
        <w:sz w:val="20"/>
      </w:rPr>
      <w:tblPr/>
      <w:tcPr>
        <w:shd w:val="clear" w:color="auto" w:fill="D9D9D9"/>
      </w:tcPr>
    </w:tblStylePr>
    <w:tblStylePr w:type="firstCol">
      <w:pPr>
        <w:jc w:val="left"/>
      </w:pPr>
      <w:rPr>
        <w:b/>
        <w:color w:val="F7D700"/>
        <w:sz w:val="20"/>
      </w:rPr>
      <w:tblPr/>
      <w:tcPr>
        <w:shd w:val="clear" w:color="auto" w:fill="D9D9D9"/>
      </w:tcPr>
    </w:tblStylePr>
    <w:tblStylePr w:type="nwCell">
      <w:tblPr/>
      <w:tcPr>
        <w:tcBorders>
          <w:top w:val="nil"/>
          <w:left w:val="nil"/>
          <w:bottom w:val="nil"/>
          <w:right w:val="nil"/>
          <w:insideH w:val="nil"/>
          <w:insideV w:val="nil"/>
          <w:tl2br w:val="nil"/>
          <w:tr2bl w:val="nil"/>
        </w:tcBorders>
        <w:shd w:val="clear" w:color="auto" w:fill="FFFFFF"/>
      </w:tcPr>
    </w:tblStylePr>
  </w:style>
  <w:style w:type="paragraph" w:styleId="Miseenexergue" w:customStyle="1">
    <w:name w:val="Mise en exergue"/>
    <w:basedOn w:val="Normal"/>
    <w:link w:val="MiseenexergueCar"/>
    <w:autoRedefine/>
    <w:uiPriority w:val="15"/>
    <w:qFormat/>
    <w:rsid w:val="0085742F"/>
    <w:pPr>
      <w:pBdr>
        <w:left w:val="thinThickSmallGap" w:color="C00000" w:sz="24" w:space="4"/>
      </w:pBdr>
      <w:ind w:left="1276"/>
      <w:contextualSpacing/>
    </w:pPr>
    <w:rPr>
      <w:b/>
      <w:i/>
      <w:color w:val="C00000"/>
    </w:rPr>
  </w:style>
  <w:style w:type="character" w:styleId="MiseenexergueCar" w:customStyle="1">
    <w:name w:val="Mise en exergue Car"/>
    <w:basedOn w:val="DefaultParagraphFont"/>
    <w:link w:val="Miseenexergue"/>
    <w:uiPriority w:val="15"/>
    <w:rsid w:val="0085742F"/>
    <w:rPr>
      <w:b/>
      <w:i/>
      <w:color w:val="C00000"/>
      <w:sz w:val="20"/>
    </w:rPr>
  </w:style>
  <w:style w:type="paragraph" w:styleId="TBLTitrecolonne" w:customStyle="1">
    <w:name w:val="TBL_Titre colonne"/>
    <w:basedOn w:val="Normal"/>
    <w:link w:val="TBLTitrecolonneCar"/>
    <w:autoRedefine/>
    <w:uiPriority w:val="11"/>
    <w:qFormat/>
    <w:rsid w:val="00CF6A1A"/>
    <w:pPr>
      <w:spacing w:before="60" w:after="60"/>
      <w:jc w:val="center"/>
    </w:pPr>
    <w:rPr>
      <w:b/>
      <w:color w:val="575757"/>
    </w:rPr>
  </w:style>
  <w:style w:type="character" w:styleId="TBLTitrecolonneCar" w:customStyle="1">
    <w:name w:val="TBL_Titre colonne Car"/>
    <w:basedOn w:val="DefaultParagraphFont"/>
    <w:link w:val="TBLTitrecolonne"/>
    <w:uiPriority w:val="11"/>
    <w:rsid w:val="00CF6A1A"/>
    <w:rPr>
      <w:rFonts w:ascii="Arial" w:hAnsi="Arial"/>
      <w:b/>
      <w:color w:val="575757"/>
      <w:sz w:val="20"/>
    </w:rPr>
  </w:style>
  <w:style w:type="paragraph" w:styleId="TBLContenu" w:customStyle="1">
    <w:name w:val="TBL_Contenu"/>
    <w:basedOn w:val="Normal"/>
    <w:link w:val="TBLContenuCar"/>
    <w:uiPriority w:val="12"/>
    <w:qFormat/>
    <w:rsid w:val="0085742F"/>
    <w:pPr>
      <w:spacing w:before="60"/>
    </w:pPr>
    <w:rPr>
      <w:sz w:val="18"/>
    </w:rPr>
  </w:style>
  <w:style w:type="character" w:styleId="TBLContenuCar" w:customStyle="1">
    <w:name w:val="TBL_Contenu Car"/>
    <w:basedOn w:val="DefaultParagraphFont"/>
    <w:link w:val="TBLContenu"/>
    <w:uiPriority w:val="12"/>
    <w:rsid w:val="0085742F"/>
    <w:rPr>
      <w:sz w:val="18"/>
    </w:rPr>
  </w:style>
  <w:style w:type="paragraph" w:styleId="TBLTitre" w:customStyle="1">
    <w:name w:val="TBL_Titre"/>
    <w:basedOn w:val="Normal"/>
    <w:link w:val="TBLTitreCar"/>
    <w:autoRedefine/>
    <w:uiPriority w:val="10"/>
    <w:qFormat/>
    <w:rsid w:val="00CF6A1A"/>
    <w:rPr>
      <w:b/>
      <w:color w:val="006AB2"/>
      <w:szCs w:val="20"/>
      <w:u w:val="single"/>
    </w:rPr>
  </w:style>
  <w:style w:type="character" w:styleId="TBLTitreCar" w:customStyle="1">
    <w:name w:val="TBL_Titre Car"/>
    <w:basedOn w:val="DefaultParagraphFont"/>
    <w:link w:val="TBLTitre"/>
    <w:uiPriority w:val="10"/>
    <w:rsid w:val="00CF6A1A"/>
    <w:rPr>
      <w:rFonts w:ascii="Arial" w:hAnsi="Arial"/>
      <w:b/>
      <w:color w:val="006AB2"/>
      <w:sz w:val="20"/>
      <w:szCs w:val="20"/>
      <w:u w:val="single"/>
    </w:rPr>
  </w:style>
  <w:style w:type="paragraph" w:styleId="TOC1">
    <w:name w:val="toc 1"/>
    <w:basedOn w:val="Normal"/>
    <w:next w:val="Normal"/>
    <w:autoRedefine/>
    <w:uiPriority w:val="39"/>
    <w:qFormat/>
    <w:rsid w:val="00740DC6"/>
    <w:pPr>
      <w:tabs>
        <w:tab w:val="left" w:pos="400"/>
        <w:tab w:val="right" w:leader="dot" w:pos="9628"/>
      </w:tabs>
      <w:spacing w:after="100"/>
    </w:pPr>
    <w:rPr>
      <w:b/>
      <w:caps/>
      <w:noProof/>
      <w:color w:val="006AB2"/>
    </w:rPr>
  </w:style>
  <w:style w:type="paragraph" w:styleId="TOC2">
    <w:name w:val="toc 2"/>
    <w:basedOn w:val="Normal"/>
    <w:next w:val="Normal"/>
    <w:autoRedefine/>
    <w:uiPriority w:val="39"/>
    <w:qFormat/>
    <w:rsid w:val="00740DC6"/>
    <w:pPr>
      <w:tabs>
        <w:tab w:val="left" w:pos="567"/>
        <w:tab w:val="right" w:leader="dot" w:pos="9628"/>
      </w:tabs>
      <w:spacing w:after="100"/>
    </w:pPr>
    <w:rPr>
      <w:b/>
      <w:noProof/>
      <w:color w:val="006AB2"/>
    </w:rPr>
  </w:style>
  <w:style w:type="paragraph" w:styleId="TOC3">
    <w:name w:val="toc 3"/>
    <w:basedOn w:val="Normal"/>
    <w:next w:val="Normal"/>
    <w:autoRedefine/>
    <w:uiPriority w:val="39"/>
    <w:qFormat/>
    <w:rsid w:val="00740DC6"/>
    <w:pPr>
      <w:tabs>
        <w:tab w:val="left" w:pos="851"/>
        <w:tab w:val="right" w:leader="dot" w:pos="9639"/>
      </w:tabs>
      <w:spacing w:after="100"/>
    </w:pPr>
    <w:rPr>
      <w:i/>
      <w:noProof/>
      <w:color w:val="006AB2"/>
    </w:rPr>
  </w:style>
  <w:style w:type="paragraph" w:styleId="ListBullet">
    <w:name w:val="List Bullet"/>
    <w:basedOn w:val="Normal"/>
    <w:link w:val="ListBulletChar"/>
    <w:uiPriority w:val="4"/>
    <w:qFormat/>
    <w:rsid w:val="0085742F"/>
    <w:pPr>
      <w:numPr>
        <w:numId w:val="1"/>
      </w:numPr>
      <w:tabs>
        <w:tab w:val="clear" w:pos="357"/>
      </w:tabs>
      <w:contextualSpacing/>
    </w:pPr>
    <w:rPr>
      <w:color w:val="000000" w:themeColor="text1"/>
      <w:szCs w:val="20"/>
    </w:rPr>
  </w:style>
  <w:style w:type="character" w:styleId="ListBulletChar" w:customStyle="1">
    <w:name w:val="List Bullet Char"/>
    <w:basedOn w:val="DefaultParagraphFont"/>
    <w:link w:val="ListBullet"/>
    <w:uiPriority w:val="4"/>
    <w:rsid w:val="0085742F"/>
    <w:rPr>
      <w:color w:val="000000" w:themeColor="text1"/>
      <w:sz w:val="20"/>
      <w:szCs w:val="20"/>
    </w:rPr>
  </w:style>
  <w:style w:type="character" w:styleId="Hyperlink">
    <w:name w:val="Hyperlink"/>
    <w:basedOn w:val="DefaultParagraphFont"/>
    <w:uiPriority w:val="99"/>
    <w:rsid w:val="0085742F"/>
    <w:rPr>
      <w:color w:val="0000FF" w:themeColor="hyperlink"/>
      <w:u w:val="single"/>
    </w:rPr>
  </w:style>
  <w:style w:type="paragraph" w:styleId="Pgarde-TitreN3" w:customStyle="1">
    <w:name w:val="Pgarde - Titre N3"/>
    <w:basedOn w:val="Normal"/>
    <w:next w:val="Normal"/>
    <w:uiPriority w:val="14"/>
    <w:semiHidden/>
    <w:rsid w:val="0085742F"/>
    <w:pPr>
      <w:ind w:left="1078"/>
    </w:pPr>
    <w:rPr>
      <w:rFonts w:eastAsia="Times New Roman" w:cs="Times New Roman"/>
      <w:color w:val="1F497D" w:themeColor="text2"/>
      <w:sz w:val="40"/>
    </w:rPr>
  </w:style>
  <w:style w:type="paragraph" w:styleId="ListBullet2">
    <w:name w:val="List Bullet 2"/>
    <w:basedOn w:val="ListBullet"/>
    <w:link w:val="ListBullet2Char"/>
    <w:autoRedefine/>
    <w:uiPriority w:val="5"/>
    <w:qFormat/>
    <w:rsid w:val="0085742F"/>
    <w:pPr>
      <w:numPr>
        <w:numId w:val="2"/>
      </w:numPr>
    </w:pPr>
  </w:style>
  <w:style w:type="paragraph" w:styleId="Annexe" w:customStyle="1">
    <w:name w:val="Annexe"/>
    <w:basedOn w:val="Normal"/>
    <w:next w:val="Normal"/>
    <w:autoRedefine/>
    <w:qFormat/>
    <w:rsid w:val="00CF6A1A"/>
    <w:pPr>
      <w:pageBreakBefore/>
      <w:pBdr>
        <w:bottom w:val="double" w:color="1F497D" w:themeColor="text2" w:sz="4" w:space="1"/>
      </w:pBdr>
      <w:tabs>
        <w:tab w:val="left" w:pos="1701"/>
      </w:tabs>
      <w:spacing w:before="120"/>
      <w:ind w:left="851" w:hanging="851"/>
      <w:outlineLvl w:val="0"/>
    </w:pPr>
    <w:rPr>
      <w:rFonts w:eastAsia="Times New Roman" w:cs="Arial"/>
      <w:color w:val="006AB2"/>
      <w:sz w:val="32"/>
      <w:szCs w:val="36"/>
      <w:lang w:eastAsia="fr-FR"/>
    </w:rPr>
  </w:style>
  <w:style w:type="character" w:styleId="ListBullet2Char" w:customStyle="1">
    <w:name w:val="List Bullet 2 Char"/>
    <w:basedOn w:val="ListBulletChar"/>
    <w:link w:val="ListBullet2"/>
    <w:uiPriority w:val="5"/>
    <w:rsid w:val="0085742F"/>
    <w:rPr>
      <w:color w:val="000000" w:themeColor="text1"/>
      <w:sz w:val="20"/>
      <w:szCs w:val="20"/>
    </w:rPr>
  </w:style>
  <w:style w:type="paragraph" w:styleId="Tetepara" w:customStyle="1">
    <w:name w:val="Tete_para"/>
    <w:basedOn w:val="Normal"/>
    <w:next w:val="Normal"/>
    <w:link w:val="TeteparaCar"/>
    <w:autoRedefine/>
    <w:uiPriority w:val="2"/>
    <w:qFormat/>
    <w:rsid w:val="0085742F"/>
    <w:pPr>
      <w:keepNext/>
      <w:spacing w:before="120" w:after="0"/>
    </w:pPr>
    <w:rPr>
      <w:rFonts w:eastAsia="Times New Roman" w:cs="Times New Roman"/>
      <w:b/>
      <w:color w:val="444444"/>
      <w:szCs w:val="24"/>
      <w:u w:val="single"/>
      <w:lang w:eastAsia="fr-FR"/>
    </w:rPr>
  </w:style>
  <w:style w:type="character" w:styleId="TeteparaCar" w:customStyle="1">
    <w:name w:val="Tete_para Car"/>
    <w:basedOn w:val="Heading3Char"/>
    <w:link w:val="Tetepara"/>
    <w:uiPriority w:val="2"/>
    <w:rsid w:val="0085742F"/>
    <w:rPr>
      <w:rFonts w:ascii="Arial" w:hAnsi="Arial" w:eastAsia="Times New Roman" w:cs="Times New Roman"/>
      <w:b/>
      <w:color w:val="444444"/>
      <w:sz w:val="20"/>
      <w:szCs w:val="24"/>
      <w:u w:val="single"/>
      <w:lang w:eastAsia="fr-FR"/>
    </w:rPr>
  </w:style>
  <w:style w:type="paragraph" w:styleId="TBLListepuces" w:customStyle="1">
    <w:name w:val="TBL_Liste à puces"/>
    <w:basedOn w:val="Normal"/>
    <w:link w:val="TBLListepucesCar"/>
    <w:uiPriority w:val="13"/>
    <w:qFormat/>
    <w:rsid w:val="0085742F"/>
    <w:pPr>
      <w:numPr>
        <w:numId w:val="5"/>
      </w:numPr>
      <w:spacing w:after="60"/>
      <w:contextualSpacing/>
    </w:pPr>
    <w:rPr>
      <w:sz w:val="18"/>
      <w:szCs w:val="18"/>
    </w:rPr>
  </w:style>
  <w:style w:type="character" w:styleId="TBLListepucesCar" w:customStyle="1">
    <w:name w:val="TBL_Liste à puces Car"/>
    <w:basedOn w:val="DefaultParagraphFont"/>
    <w:link w:val="TBLListepuces"/>
    <w:uiPriority w:val="13"/>
    <w:rsid w:val="0085742F"/>
    <w:rPr>
      <w:sz w:val="18"/>
      <w:szCs w:val="18"/>
    </w:rPr>
  </w:style>
  <w:style w:type="paragraph" w:styleId="TBLListepuce2" w:customStyle="1">
    <w:name w:val="TBL_Liste à puce 2"/>
    <w:basedOn w:val="TBLListepuces"/>
    <w:uiPriority w:val="14"/>
    <w:qFormat/>
    <w:rsid w:val="0085742F"/>
    <w:pPr>
      <w:numPr>
        <w:ilvl w:val="1"/>
      </w:numPr>
      <w:contextualSpacing w:val="0"/>
    </w:pPr>
  </w:style>
  <w:style w:type="paragraph" w:styleId="ListParagraph">
    <w:name w:val="List Paragraph"/>
    <w:aliases w:val="article,Puce niveau 0,Tirets,Bullet Niv 2,00 PUCES niveau 1,00 PUCES NIVEAU 1,lp1,Liste à puce - Normal,Texte-Nelite,normal,List Paragraph11,Paragraphe de liste2,List Paragraph1,Bullet List,FooterText,Bullet Number,列出段落"/>
    <w:basedOn w:val="Normal"/>
    <w:link w:val="ListParagraphChar"/>
    <w:uiPriority w:val="34"/>
    <w:qFormat/>
    <w:rsid w:val="0085742F"/>
    <w:pPr>
      <w:ind w:left="720"/>
      <w:contextualSpacing/>
    </w:pPr>
  </w:style>
  <w:style w:type="paragraph" w:styleId="Header">
    <w:name w:val="header"/>
    <w:basedOn w:val="Normal"/>
    <w:link w:val="HeaderChar"/>
    <w:uiPriority w:val="99"/>
    <w:unhideWhenUsed/>
    <w:rsid w:val="00E63E4A"/>
    <w:pPr>
      <w:tabs>
        <w:tab w:val="center" w:pos="4536"/>
        <w:tab w:val="right" w:pos="9072"/>
      </w:tabs>
      <w:spacing w:after="0" w:line="240" w:lineRule="auto"/>
    </w:pPr>
  </w:style>
  <w:style w:type="character" w:styleId="HeaderChar" w:customStyle="1">
    <w:name w:val="Header Char"/>
    <w:basedOn w:val="DefaultParagraphFont"/>
    <w:link w:val="Header"/>
    <w:uiPriority w:val="99"/>
    <w:rsid w:val="00E63E4A"/>
    <w:rPr>
      <w:sz w:val="20"/>
    </w:rPr>
  </w:style>
  <w:style w:type="paragraph" w:styleId="Footer">
    <w:name w:val="footer"/>
    <w:basedOn w:val="Normal"/>
    <w:link w:val="FooterChar"/>
    <w:uiPriority w:val="99"/>
    <w:unhideWhenUsed/>
    <w:rsid w:val="00E63E4A"/>
    <w:pPr>
      <w:tabs>
        <w:tab w:val="center" w:pos="4536"/>
        <w:tab w:val="right" w:pos="9072"/>
      </w:tabs>
      <w:spacing w:after="0" w:line="240" w:lineRule="auto"/>
    </w:pPr>
  </w:style>
  <w:style w:type="character" w:styleId="FooterChar" w:customStyle="1">
    <w:name w:val="Footer Char"/>
    <w:basedOn w:val="DefaultParagraphFont"/>
    <w:link w:val="Footer"/>
    <w:uiPriority w:val="99"/>
    <w:rsid w:val="00E63E4A"/>
    <w:rPr>
      <w:sz w:val="20"/>
    </w:rPr>
  </w:style>
  <w:style w:type="table" w:styleId="TableGrid">
    <w:name w:val="Table Grid"/>
    <w:basedOn w:val="TableNormal"/>
    <w:uiPriority w:val="39"/>
    <w:rsid w:val="00E63E4A"/>
    <w:pPr>
      <w:spacing w:after="0" w:line="240" w:lineRule="auto"/>
    </w:pPr>
    <w:rPr>
      <w:color w:val="000000" w:themeColor="text1"/>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lloonText">
    <w:name w:val="Balloon Text"/>
    <w:basedOn w:val="Normal"/>
    <w:link w:val="BalloonTextChar"/>
    <w:uiPriority w:val="99"/>
    <w:semiHidden/>
    <w:unhideWhenUsed/>
    <w:rsid w:val="00BC3B83"/>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BC3B83"/>
    <w:rPr>
      <w:rFonts w:ascii="Tahoma" w:hAnsi="Tahoma" w:cs="Tahoma"/>
      <w:sz w:val="16"/>
      <w:szCs w:val="16"/>
    </w:rPr>
  </w:style>
  <w:style w:type="paragraph" w:styleId="Pgarde-T4" w:customStyle="1">
    <w:name w:val="Pgarde - T4"/>
    <w:basedOn w:val="Normal"/>
    <w:next w:val="Normal"/>
    <w:uiPriority w:val="19"/>
    <w:rsid w:val="00303766"/>
    <w:pPr>
      <w:jc w:val="left"/>
    </w:pPr>
    <w:rPr>
      <w:i/>
      <w:color w:val="1F497D" w:themeColor="text2"/>
      <w:sz w:val="32"/>
    </w:rPr>
  </w:style>
  <w:style w:type="paragraph" w:styleId="Pgarde-T1" w:customStyle="1">
    <w:name w:val="Pgarde - T1"/>
    <w:basedOn w:val="Normal"/>
    <w:next w:val="Heading1"/>
    <w:uiPriority w:val="17"/>
    <w:rsid w:val="00303766"/>
    <w:pPr>
      <w:spacing w:after="0" w:line="240" w:lineRule="auto"/>
      <w:ind w:left="680" w:right="454"/>
      <w:contextualSpacing/>
    </w:pPr>
    <w:rPr>
      <w:b/>
      <w:color w:val="FFFFFF" w:themeColor="background1"/>
      <w:sz w:val="48"/>
    </w:rPr>
  </w:style>
  <w:style w:type="paragraph" w:styleId="Pgarde-T3" w:customStyle="1">
    <w:name w:val="Pgarde - T3"/>
    <w:basedOn w:val="Normal"/>
    <w:uiPriority w:val="19"/>
    <w:rsid w:val="00303766"/>
    <w:pPr>
      <w:spacing w:before="360" w:after="0" w:line="240" w:lineRule="auto"/>
      <w:ind w:left="680" w:right="454"/>
    </w:pPr>
    <w:rPr>
      <w:color w:val="FFFFFF" w:themeColor="background1"/>
      <w:sz w:val="36"/>
    </w:rPr>
  </w:style>
  <w:style w:type="paragraph" w:styleId="TOCHeading">
    <w:name w:val="TOC Heading"/>
    <w:basedOn w:val="Heading1"/>
    <w:next w:val="Normal"/>
    <w:uiPriority w:val="39"/>
    <w:unhideWhenUsed/>
    <w:qFormat/>
    <w:rsid w:val="00740DC6"/>
    <w:pPr>
      <w:keepNext/>
      <w:keepLines/>
      <w:numPr>
        <w:numId w:val="0"/>
      </w:numPr>
      <w:spacing w:before="240" w:after="0" w:line="259" w:lineRule="auto"/>
      <w:contextualSpacing w:val="0"/>
      <w:jc w:val="left"/>
      <w:outlineLvl w:val="9"/>
    </w:pPr>
    <w:rPr>
      <w:rFonts w:asciiTheme="majorHAnsi" w:hAnsiTheme="majorHAnsi" w:eastAsiaTheme="majorEastAsia" w:cstheme="majorBidi"/>
      <w:b w:val="0"/>
      <w:caps w:val="0"/>
      <w:color w:val="365F91" w:themeColor="accent1" w:themeShade="BF"/>
      <w:lang w:eastAsia="fr-FR"/>
    </w:rPr>
  </w:style>
  <w:style w:type="paragraph" w:styleId="Logoen-tte1" w:customStyle="1">
    <w:name w:val="Logo en-tête1"/>
    <w:rsid w:val="00740DC6"/>
    <w:rPr>
      <w:rFonts w:cs="Times New Roman" w:eastAsiaTheme="minorEastAsia"/>
      <w:sz w:val="3276"/>
      <w:szCs w:val="3276"/>
      <w:lang w:eastAsia="fr-FR"/>
    </w:rPr>
  </w:style>
  <w:style w:type="character" w:styleId="CommentReference">
    <w:name w:val="annotation reference"/>
    <w:basedOn w:val="DefaultParagraphFont"/>
    <w:uiPriority w:val="99"/>
    <w:semiHidden/>
    <w:unhideWhenUsed/>
    <w:rsid w:val="00423337"/>
    <w:rPr>
      <w:sz w:val="16"/>
      <w:szCs w:val="16"/>
    </w:rPr>
  </w:style>
  <w:style w:type="paragraph" w:styleId="CommentText">
    <w:name w:val="annotation text"/>
    <w:basedOn w:val="Normal"/>
    <w:link w:val="CommentTextChar"/>
    <w:uiPriority w:val="99"/>
    <w:unhideWhenUsed/>
    <w:rsid w:val="00423337"/>
    <w:pPr>
      <w:spacing w:line="240" w:lineRule="auto"/>
    </w:pPr>
    <w:rPr>
      <w:szCs w:val="20"/>
    </w:rPr>
  </w:style>
  <w:style w:type="character" w:styleId="CommentTextChar" w:customStyle="1">
    <w:name w:val="Comment Text Char"/>
    <w:basedOn w:val="DefaultParagraphFont"/>
    <w:link w:val="CommentText"/>
    <w:uiPriority w:val="99"/>
    <w:rsid w:val="00423337"/>
    <w:rPr>
      <w:rFonts w:ascii="Arial" w:hAnsi="Arial"/>
      <w:sz w:val="20"/>
      <w:szCs w:val="20"/>
    </w:rPr>
  </w:style>
  <w:style w:type="character" w:styleId="ListParagraphChar" w:customStyle="1">
    <w:name w:val="List Paragraph Char"/>
    <w:aliases w:val="article Char,Puce niveau 0 Char,Tirets Char,Bullet Niv 2 Char,00 PUCES niveau 1 Char,00 PUCES NIVEAU 1 Char,lp1 Char,Liste à puce - Normal Char,Texte-Nelite Char,normal Char,List Paragraph11 Char,Paragraphe de liste2 Char,列出段落 Char"/>
    <w:basedOn w:val="DefaultParagraphFont"/>
    <w:link w:val="ListParagraph"/>
    <w:uiPriority w:val="34"/>
    <w:qFormat/>
    <w:locked/>
    <w:rsid w:val="0064725D"/>
    <w:rPr>
      <w:rFonts w:ascii="Arial" w:hAnsi="Arial"/>
      <w:sz w:val="20"/>
    </w:rPr>
  </w:style>
  <w:style w:type="character" w:styleId="cf01" w:customStyle="1">
    <w:name w:val="cf01"/>
    <w:basedOn w:val="DefaultParagraphFont"/>
    <w:rsid w:val="006D2B79"/>
    <w:rPr>
      <w:rFonts w:hint="default" w:ascii="Segoe UI" w:hAnsi="Segoe UI" w:cs="Segoe UI"/>
      <w:sz w:val="18"/>
      <w:szCs w:val="18"/>
    </w:rPr>
  </w:style>
  <w:style w:type="character" w:styleId="ui-provider" w:customStyle="1">
    <w:name w:val="ui-provider"/>
    <w:basedOn w:val="DefaultParagraphFont"/>
    <w:rsid w:val="006D2B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openxmlformats.org/officeDocument/2006/relationships/footer" Target="footer3.xml" Id="R89767005d8f7439e"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https://esantegouv.sharepoint.com/sites/ModelesANS/Documents%20partages/Mod&#232;les/ANS-STANDARD/ANS_MOD_STANDARD%20WORD_V3.0.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 Suivi de marché" ma:contentTypeID="0x010100333226B5D6902549BFE4A72F45A4400B0200020E4D979F17C84BA3D8725633E14C79" ma:contentTypeVersion="16" ma:contentTypeDescription="" ma:contentTypeScope="" ma:versionID="95208bb6a202aff1aeebafdabd513e0b">
  <xsd:schema xmlns:xsd="http://www.w3.org/2001/XMLSchema" xmlns:xs="http://www.w3.org/2001/XMLSchema" xmlns:p="http://schemas.microsoft.com/office/2006/metadata/properties" xmlns:ns1="http://schemas.microsoft.com/sharepoint/v3" xmlns:ns2="f6ca01e7-bd19-41f1-999c-e032ef5104c3" xmlns:ns3="ea09d704-48d1-4991-a84c-63c5996a0e77" targetNamespace="http://schemas.microsoft.com/office/2006/metadata/properties" ma:root="true" ma:fieldsID="ca4109c140d0ce502cb7efa6f91f2c33" ns1:_="" ns2:_="" ns3:_="">
    <xsd:import namespace="http://schemas.microsoft.com/sharepoint/v3"/>
    <xsd:import namespace="f6ca01e7-bd19-41f1-999c-e032ef5104c3"/>
    <xsd:import namespace="ea09d704-48d1-4991-a84c-63c5996a0e77"/>
    <xsd:element name="properties">
      <xsd:complexType>
        <xsd:sequence>
          <xsd:element name="documentManagement">
            <xsd:complexType>
              <xsd:all>
                <xsd:element ref="ns2:TaxCatchAll" minOccurs="0"/>
                <xsd:element ref="ns2:TaxCatchAllLabel" minOccurs="0"/>
                <xsd:element ref="ns3:g30fb2d8061a4d40b63138f91c1a832e" minOccurs="0"/>
                <xsd:element ref="ns3:m312bc62cb0243b6a873cbbf4dace6b2" minOccurs="0"/>
                <xsd:element ref="ns3:p671c8df16a44846939d278d4958f62c" minOccurs="0"/>
                <xsd:element ref="ns3:b084a4cb34a444d7969136255594d2f3" minOccurs="0"/>
                <xsd:element ref="ns3:Référence_x0020_Bon_x0020_de_x0020_Commande" minOccurs="0"/>
                <xsd:element ref="ns3:m9a76db3058146ae844db6599c9d7036" minOccurs="0"/>
                <xsd:element ref="ns3:CreateurAlfresco" minOccurs="0"/>
                <xsd:element ref="ns3:ModificateurAlfresco" minOccurs="0"/>
                <xsd:element ref="ns3:f8b6baa267c0456bbf6a8d18c49a130b" minOccurs="0"/>
                <xsd:element ref="ns3:b2804ef99be44b9e8166e80a6c2eb9f1" minOccurs="0"/>
                <xsd:element ref="ns3:eef0f6fc4ed046399a9d01fd3a7d6a6a" minOccurs="0"/>
                <xsd:element ref="ns3:Durée_x0020_d_x0027_Utilité_x0020_Administrative_x0020__x0028_DUA_x0029_" minOccurs="0"/>
                <xsd:element ref="ns1:_ExtendedDescription" minOccurs="0"/>
                <xsd:element ref="ns3:l0a6b4600f484920bbceae0813174244"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1:_ip_UnifiedCompliancePolicyProperties" minOccurs="0"/>
                <xsd:element ref="ns1:_ip_UnifiedCompliancePolicyUIAction" minOccurs="0"/>
                <xsd:element ref="ns3:Utilis_x00e9_pour_x002e__x002e__x002e_" minOccurs="0"/>
                <xsd:element ref="ns3:lcf76f155ced4ddcb4097134ff3c332f"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1" nillable="true" ma:displayName="Propriétés de la stratégie de conformité unifiée" ma:hidden="true" ma:internalName="_ip_UnifiedCompliancePolicyProperties">
      <xsd:simpleType>
        <xsd:restriction base="dms:Note"/>
      </xsd:simpleType>
    </xsd:element>
    <xsd:element name="_ip_UnifiedCompliancePolicyUIAction" ma:index="42"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09d704-48d1-4991-a84c-63c5996a0e77" elementFormDefault="qualified">
    <xsd:import namespace="http://schemas.microsoft.com/office/2006/documentManagement/types"/>
    <xsd:import namespace="http://schemas.microsoft.com/office/infopath/2007/PartnerControls"/>
    <xsd:element name="g30fb2d8061a4d40b63138f91c1a832e" ma:index="10" nillable="true" ma:displayName="Marché_0" ma:hidden="true" ma:internalName="g30fb2d8061a4d40b63138f91c1a832e">
      <xsd:simpleType>
        <xsd:restriction base="dms:Note"/>
      </xsd:simpleType>
    </xsd:element>
    <xsd:element name="m312bc62cb0243b6a873cbbf4dace6b2" ma:index="12" nillable="true" ma:displayName="Projet_0" ma:hidden="true" ma:internalName="m312bc62cb0243b6a873cbbf4dace6b2">
      <xsd:simpleType>
        <xsd:restriction base="dms:Note"/>
      </xsd:simpleType>
    </xsd:element>
    <xsd:element name="p671c8df16a44846939d278d4958f62c" ma:index="14" nillable="true" ma:displayName="Direction / Service_0" ma:hidden="true" ma:internalName="p671c8df16a44846939d278d4958f62c">
      <xsd:simpleType>
        <xsd:restriction base="dms:Note"/>
      </xsd:simpleType>
    </xsd:element>
    <xsd:element name="b084a4cb34a444d7969136255594d2f3" ma:index="16" nillable="true" ma:displayName="Type de document ANS_0" ma:hidden="true" ma:internalName="b084a4cb34a444d7969136255594d2f3">
      <xsd:simpleType>
        <xsd:restriction base="dms:Note"/>
      </xsd:simpleType>
    </xsd:element>
    <xsd:element name="Référence_x0020_Bon_x0020_de_x0020_Commande" ma:index="18" nillable="true" ma:displayName="Référence Bon de Commande" ma:indexed="true" ma:internalName="R_x00e9_f_x00e9_rence_x0020_Bon_x0020_de_x0020_Commande">
      <xsd:simpleType>
        <xsd:restriction base="dms:Text">
          <xsd:maxLength value="255"/>
        </xsd:restriction>
      </xsd:simpleType>
    </xsd:element>
    <xsd:element name="m9a76db3058146ae844db6599c9d7036" ma:index="19" nillable="true" ma:displayName="Classification_0" ma:hidden="true" ma:internalName="m9a76db3058146ae844db6599c9d7036">
      <xsd:simpleType>
        <xsd:restriction base="dms:Note"/>
      </xsd:simpleType>
    </xsd:element>
    <xsd:element name="CreateurAlfresco" ma:index="21" nillable="true" ma:displayName="CreateurAlfresco" ma:default="" ma:internalName="CreateurAlfresco">
      <xsd:simpleType>
        <xsd:restriction base="dms:Text">
          <xsd:maxLength value="255"/>
        </xsd:restriction>
      </xsd:simpleType>
    </xsd:element>
    <xsd:element name="ModificateurAlfresco" ma:index="22" nillable="true" ma:displayName="ModificateurAlfresco" ma:default="" ma:internalName="ModificateurAlfresco">
      <xsd:simpleType>
        <xsd:restriction base="dms:Text">
          <xsd:maxLength value="255"/>
        </xsd:restriction>
      </xsd:simpleType>
    </xsd:element>
    <xsd:element name="f8b6baa267c0456bbf6a8d18c49a130b" ma:index="23" nillable="true" ma:displayName="Catégorie Documentaire_0" ma:hidden="true" ma:internalName="f8b6baa267c0456bbf6a8d18c49a130b">
      <xsd:simpleType>
        <xsd:restriction base="dms:Note"/>
      </xsd:simpleType>
    </xsd:element>
    <xsd:element name="b2804ef99be44b9e8166e80a6c2eb9f1" ma:index="25" nillable="true" ma:displayName="Statut du document_0" ma:hidden="true" ma:internalName="b2804ef99be44b9e8166e80a6c2eb9f1">
      <xsd:simpleType>
        <xsd:restriction base="dms:Note"/>
      </xsd:simpleType>
    </xsd:element>
    <xsd:element name="eef0f6fc4ed046399a9d01fd3a7d6a6a" ma:index="27" nillable="true" ma:displayName="Sort Final (Archivage)_1" ma:hidden="true" ma:internalName="eef0f6fc4ed046399a9d01fd3a7d6a6a">
      <xsd:simpleType>
        <xsd:restriction base="dms:Note"/>
      </xsd:simpleType>
    </xsd:element>
    <xsd:element name="Durée_x0020_d_x0027_Utilité_x0020_Administrative_x0020__x0028_DUA_x0029_" ma:index="29" nillable="true" ma:displayName="Durée d'Utilité Administrative (DUA)" ma:internalName="Dur_x00e9_e_x0020_d_x0027_Utilit_x00e9__x0020_Administrative_x0020__x0028_DUA_x0029_" ma:percentage="FALSE">
      <xsd:simpleType>
        <xsd:restriction base="dms:Number"/>
      </xsd:simpleType>
    </xsd:element>
    <xsd:element name="l0a6b4600f484920bbceae0813174244" ma:index="31" nillable="true" ma:displayName="Prestataire(s)_0" ma:hidden="true" ma:internalName="l0a6b4600f484920bbceae0813174244">
      <xsd:simpleType>
        <xsd:restriction base="dms:Note"/>
      </xsd:simpleType>
    </xsd:element>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SearchProperties" ma:index="35" nillable="true" ma:displayName="MediaServiceSearchProperties" ma:hidden="true" ma:internalName="MediaServiceSearchProperties" ma:readOnly="true">
      <xsd:simpleType>
        <xsd:restriction base="dms:Note"/>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ServiceDateTaken" ma:index="37" nillable="true" ma:displayName="MediaServiceDateTaken" ma:hidden="true" ma:indexed="true" ma:internalName="MediaServiceDateTaken" ma:readOnly="true">
      <xsd:simpleType>
        <xsd:restriction base="dms:Text"/>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MediaLengthInSeconds" ma:index="40" nillable="true" ma:displayName="MediaLengthInSeconds" ma:hidden="true" ma:internalName="MediaLengthInSeconds" ma:readOnly="true">
      <xsd:simpleType>
        <xsd:restriction base="dms:Unknown"/>
      </xsd:simpleType>
    </xsd:element>
    <xsd:element name="Utilis_x00e9_pour_x002e__x002e__x002e_" ma:index="43" nillable="true" ma:displayName="Utilisé pour... " ma:default="Dépôt des factures, ASF, tout élément lié à la facturation de la P1401" ma:format="Dropdown" ma:internalName="Utilis_x00e9_pour_x002e__x002e__x002e_">
      <xsd:simpleType>
        <xsd:restriction base="dms:Text">
          <xsd:maxLength value="255"/>
        </xsd:restriction>
      </xsd:simpleType>
    </xsd:element>
    <xsd:element name="lcf76f155ced4ddcb4097134ff3c332f" ma:index="45"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9a76db3058146ae844db6599c9d7036 xmlns="ea09d704-48d1-4991-a84c-63c5996a0e77" xsi:nil="true"/>
    <CreateurAlfresco xmlns="ea09d704-48d1-4991-a84c-63c5996a0e77" xsi:nil="true"/>
    <b2804ef99be44b9e8166e80a6c2eb9f1 xmlns="ea09d704-48d1-4991-a84c-63c5996a0e77" xsi:nil="true"/>
    <p671c8df16a44846939d278d4958f62c xmlns="ea09d704-48d1-4991-a84c-63c5996a0e77" xsi:nil="true"/>
    <_ip_UnifiedCompliancePolicyUIAction xmlns="http://schemas.microsoft.com/sharepoint/v3" xsi:nil="true"/>
    <b084a4cb34a444d7969136255594d2f3 xmlns="ea09d704-48d1-4991-a84c-63c5996a0e77" xsi:nil="true"/>
    <g30fb2d8061a4d40b63138f91c1a832e xmlns="ea09d704-48d1-4991-a84c-63c5996a0e77" xsi:nil="true"/>
    <f8b6baa267c0456bbf6a8d18c49a130b xmlns="ea09d704-48d1-4991-a84c-63c5996a0e77" xsi:nil="true"/>
    <Utilis_x00e9_pour_x002e__x002e__x002e_ xmlns="ea09d704-48d1-4991-a84c-63c5996a0e77">Dépôt des factures, ASF, tout élément lié à la facturation de la P1401</Utilis_x00e9_pour_x002e__x002e__x002e_>
    <m312bc62cb0243b6a873cbbf4dace6b2 xmlns="ea09d704-48d1-4991-a84c-63c5996a0e77" xsi:nil="true"/>
    <ModificateurAlfresco xmlns="ea09d704-48d1-4991-a84c-63c5996a0e77" xsi:nil="true"/>
    <_ExtendedDescription xmlns="http://schemas.microsoft.com/sharepoint/v3" xsi:nil="true"/>
    <_ip_UnifiedCompliancePolicyProperties xmlns="http://schemas.microsoft.com/sharepoint/v3" xsi:nil="true"/>
    <Durée_x0020_d_x0027_Utilité_x0020_Administrative_x0020__x0028_DUA_x0029_ xmlns="ea09d704-48d1-4991-a84c-63c5996a0e77" xsi:nil="true"/>
    <l0a6b4600f484920bbceae0813174244 xmlns="ea09d704-48d1-4991-a84c-63c5996a0e77" xsi:nil="true"/>
    <Référence_x0020_Bon_x0020_de_x0020_Commande xmlns="ea09d704-48d1-4991-a84c-63c5996a0e77" xsi:nil="true"/>
    <eef0f6fc4ed046399a9d01fd3a7d6a6a xmlns="ea09d704-48d1-4991-a84c-63c5996a0e77" xsi:nil="true"/>
    <lcf76f155ced4ddcb4097134ff3c332f xmlns="ea09d704-48d1-4991-a84c-63c5996a0e77">
      <Terms xmlns="http://schemas.microsoft.com/office/infopath/2007/PartnerControls"/>
    </lcf76f155ced4ddcb4097134ff3c332f>
    <TaxCatchAll xmlns="f6ca01e7-bd19-41f1-999c-e032ef5104c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0F9317-F5EA-4CD1-A7A2-AFAA7E5D46B9}"/>
</file>

<file path=customXml/itemProps2.xml><?xml version="1.0" encoding="utf-8"?>
<ds:datastoreItem xmlns:ds="http://schemas.openxmlformats.org/officeDocument/2006/customXml" ds:itemID="{F49B21F6-F807-42CD-9444-756D33492F80}">
  <ds:schemaRefs>
    <ds:schemaRef ds:uri="http://schemas.microsoft.com/sharepoint/v3/contenttype/forms"/>
  </ds:schemaRefs>
</ds:datastoreItem>
</file>

<file path=customXml/itemProps3.xml><?xml version="1.0" encoding="utf-8"?>
<ds:datastoreItem xmlns:ds="http://schemas.openxmlformats.org/officeDocument/2006/customXml" ds:itemID="{5A58999E-3601-4D27-B372-2A7FCB7B0CE6}">
  <ds:schemaRefs>
    <ds:schemaRef ds:uri="http://schemas.microsoft.com/office/2006/metadata/properties"/>
    <ds:schemaRef ds:uri="http://schemas.microsoft.com/office/infopath/2007/PartnerControls"/>
    <ds:schemaRef ds:uri="585c9329-ebbd-45d3-bb5a-035b257da7c1"/>
  </ds:schemaRefs>
</ds:datastoreItem>
</file>

<file path=customXml/itemProps4.xml><?xml version="1.0" encoding="utf-8"?>
<ds:datastoreItem xmlns:ds="http://schemas.openxmlformats.org/officeDocument/2006/customXml" ds:itemID="{ED8EF497-93B8-4125-A000-20C54FE6922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ANS_MOD_STANDARD%20WORD_V3.0.dotx</ap:Template>
  <ap:Application>Microsoft Word for the web</ap:Application>
  <ap:DocSecurity>0</ap:DocSecurity>
  <ap:ScaleCrop>false</ap:ScaleCrop>
  <ap:Company>ASIP</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BONTE Anna</dc:creator>
  <cp:keywords/>
  <dc:description/>
  <cp:lastModifiedBy>Anna BONTE (EXT)</cp:lastModifiedBy>
  <cp:revision>69</cp:revision>
  <dcterms:created xsi:type="dcterms:W3CDTF">2024-11-26T10:53:00Z</dcterms:created>
  <dcterms:modified xsi:type="dcterms:W3CDTF">2024-12-09T15:25:51Z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itre">
    <vt:lpwstr>Titre du document</vt:lpwstr>
  </property>
  <property fmtid="{D5CDD505-2E9C-101B-9397-08002B2CF9AE}" pid="3" name="_Sous-titre">
    <vt:lpwstr>Sous-titre</vt:lpwstr>
  </property>
  <property fmtid="{D5CDD505-2E9C-101B-9397-08002B2CF9AE}" pid="4" name="_Projet">
    <vt:lpwstr>Nom du projet</vt:lpwstr>
  </property>
  <property fmtid="{D5CDD505-2E9C-101B-9397-08002B2CF9AE}" pid="5" name="_Direction">
    <vt:lpwstr>Nom du pôle/direction</vt:lpwstr>
  </property>
  <property fmtid="{D5CDD505-2E9C-101B-9397-08002B2CF9AE}" pid="6" name="_Version">
    <vt:lpwstr>v0.1</vt:lpwstr>
  </property>
  <property fmtid="{D5CDD505-2E9C-101B-9397-08002B2CF9AE}" pid="7" name="_Statut">
    <vt:lpwstr>En cours</vt:lpwstr>
  </property>
  <property fmtid="{D5CDD505-2E9C-101B-9397-08002B2CF9AE}" pid="8" name="_Classification">
    <vt:lpwstr>Restreinte</vt:lpwstr>
  </property>
  <property fmtid="{D5CDD505-2E9C-101B-9397-08002B2CF9AE}" pid="9" name="*Choix du statut">
    <vt:lpwstr>En cours / En validation / Validé</vt:lpwstr>
  </property>
  <property fmtid="{D5CDD505-2E9C-101B-9397-08002B2CF9AE}" pid="10" name="*Choix classification">
    <vt:lpwstr>Publique / Interne / Restreinte / Confidentielle</vt:lpwstr>
  </property>
  <property fmtid="{D5CDD505-2E9C-101B-9397-08002B2CF9AE}" pid="11" name="*Modèle">
    <vt:lpwstr>v2.0 - 12/10/2021</vt:lpwstr>
  </property>
  <property fmtid="{D5CDD505-2E9C-101B-9397-08002B2CF9AE}" pid="12" name="ContentTypeId">
    <vt:lpwstr>0x010100333226B5D6902549BFE4A72F45A4400B0200020E4D979F17C84BA3D8725633E14C79</vt:lpwstr>
  </property>
  <property fmtid="{D5CDD505-2E9C-101B-9397-08002B2CF9AE}" pid="13" name="Projet">
    <vt:lpwstr/>
  </property>
  <property fmtid="{D5CDD505-2E9C-101B-9397-08002B2CF9AE}" pid="14" name="MediaServiceImageTags">
    <vt:lpwstr/>
  </property>
  <property fmtid="{D5CDD505-2E9C-101B-9397-08002B2CF9AE}" pid="15" name="eef0f6fc4ed046399a9d01fd3a7d6a6a0">
    <vt:lpwstr/>
  </property>
  <property fmtid="{D5CDD505-2E9C-101B-9397-08002B2CF9AE}" pid="16" name="Statut_x0020_du_x0020_document">
    <vt:lpwstr/>
  </property>
  <property fmtid="{D5CDD505-2E9C-101B-9397-08002B2CF9AE}" pid="17" name="Cat_x00e9_gorie_x0020_Documentaire">
    <vt:lpwstr/>
  </property>
  <property fmtid="{D5CDD505-2E9C-101B-9397-08002B2CF9AE}" pid="18" name="p671c8df16a44846939d278d4958f62c0">
    <vt:lpwstr/>
  </property>
  <property fmtid="{D5CDD505-2E9C-101B-9397-08002B2CF9AE}" pid="19" name="m9a76db3058146ae844db6599c9d70360">
    <vt:lpwstr/>
  </property>
  <property fmtid="{D5CDD505-2E9C-101B-9397-08002B2CF9AE}" pid="20" name="March_x00e9_">
    <vt:lpwstr/>
  </property>
  <property fmtid="{D5CDD505-2E9C-101B-9397-08002B2CF9AE}" pid="21" name="m312bc62cb0243b6a873cbbf4dace6b20">
    <vt:lpwstr/>
  </property>
  <property fmtid="{D5CDD505-2E9C-101B-9397-08002B2CF9AE}" pid="22" name="Direction_x0020__x002F__x0020_Service">
    <vt:lpwstr/>
  </property>
  <property fmtid="{D5CDD505-2E9C-101B-9397-08002B2CF9AE}" pid="23" name="b084a4cb34a444d7969136255594d2f30">
    <vt:lpwstr/>
  </property>
  <property fmtid="{D5CDD505-2E9C-101B-9397-08002B2CF9AE}" pid="24" name="Classification">
    <vt:lpwstr/>
  </property>
  <property fmtid="{D5CDD505-2E9C-101B-9397-08002B2CF9AE}" pid="25" name="Type_x0020_de_x0020_document_x0020_ANS">
    <vt:lpwstr/>
  </property>
  <property fmtid="{D5CDD505-2E9C-101B-9397-08002B2CF9AE}" pid="26" name="mc4aa6e782e045f6bb87dab01c971b560">
    <vt:lpwstr/>
  </property>
  <property fmtid="{D5CDD505-2E9C-101B-9397-08002B2CF9AE}" pid="27" name="f8b6baa267c0456bbf6a8d18c49a130b0">
    <vt:lpwstr/>
  </property>
  <property fmtid="{D5CDD505-2E9C-101B-9397-08002B2CF9AE}" pid="28" name="Version_x0020_Applicative">
    <vt:lpwstr/>
  </property>
  <property fmtid="{D5CDD505-2E9C-101B-9397-08002B2CF9AE}" pid="29" name="Sort_x0020_Final_x0020__x0028_Archivage_x0029_1">
    <vt:lpwstr/>
  </property>
  <property fmtid="{D5CDD505-2E9C-101B-9397-08002B2CF9AE}" pid="30" name="Prestataire_x0028_s_x0029_">
    <vt:lpwstr/>
  </property>
  <property fmtid="{D5CDD505-2E9C-101B-9397-08002B2CF9AE}" pid="31" name="l0a6b4600f484920bbceae08131742440">
    <vt:lpwstr/>
  </property>
  <property fmtid="{D5CDD505-2E9C-101B-9397-08002B2CF9AE}" pid="32" name="g30fb2d8061a4d40b63138f91c1a832e0">
    <vt:lpwstr/>
  </property>
  <property fmtid="{D5CDD505-2E9C-101B-9397-08002B2CF9AE}" pid="33" name="b2804ef99be44b9e8166e80a6c2eb9f10">
    <vt:lpwstr/>
  </property>
  <property fmtid="{D5CDD505-2E9C-101B-9397-08002B2CF9AE}" pid="34" name="Marché">
    <vt:lpwstr/>
  </property>
  <property fmtid="{D5CDD505-2E9C-101B-9397-08002B2CF9AE}" pid="35" name="Type de document ANS">
    <vt:lpwstr/>
  </property>
  <property fmtid="{D5CDD505-2E9C-101B-9397-08002B2CF9AE}" pid="36" name="Direction / Service">
    <vt:lpwstr/>
  </property>
  <property fmtid="{D5CDD505-2E9C-101B-9397-08002B2CF9AE}" pid="37" name="Statut du document">
    <vt:lpwstr/>
  </property>
  <property fmtid="{D5CDD505-2E9C-101B-9397-08002B2CF9AE}" pid="38" name="Catégorie Documentaire">
    <vt:lpwstr/>
  </property>
  <property fmtid="{D5CDD505-2E9C-101B-9397-08002B2CF9AE}" pid="39" name="Sort Final (Archivage)1">
    <vt:lpwstr/>
  </property>
  <property fmtid="{D5CDD505-2E9C-101B-9397-08002B2CF9AE}" pid="40" name="Version Applicative">
    <vt:lpwstr/>
  </property>
  <property fmtid="{D5CDD505-2E9C-101B-9397-08002B2CF9AE}" pid="41" name="Prestataire(s)">
    <vt:lpwstr/>
  </property>
</Properties>
</file>